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B4" w:rsidRDefault="00900EB4">
      <w:pPr>
        <w:rPr>
          <w:lang w:val="en-GB"/>
        </w:rPr>
      </w:pPr>
    </w:p>
    <w:tbl>
      <w:tblPr>
        <w:tblW w:w="9990" w:type="dxa"/>
        <w:tblInd w:w="115" w:type="dxa"/>
        <w:tblLayout w:type="fixed"/>
        <w:tblCellMar>
          <w:left w:w="115" w:type="dxa"/>
          <w:right w:w="115" w:type="dxa"/>
        </w:tblCellMar>
        <w:tblLook w:val="0000"/>
      </w:tblPr>
      <w:tblGrid>
        <w:gridCol w:w="2127"/>
        <w:gridCol w:w="2617"/>
        <w:gridCol w:w="95"/>
        <w:gridCol w:w="1343"/>
        <w:gridCol w:w="97"/>
        <w:gridCol w:w="525"/>
        <w:gridCol w:w="993"/>
        <w:gridCol w:w="2070"/>
        <w:gridCol w:w="123"/>
      </w:tblGrid>
      <w:tr w:rsidR="00900EB4" w:rsidTr="00AB6E74">
        <w:trPr>
          <w:cantSplit/>
          <w:trHeight w:hRule="exact" w:val="360"/>
        </w:trPr>
        <w:tc>
          <w:tcPr>
            <w:tcW w:w="6804" w:type="dxa"/>
            <w:gridSpan w:val="6"/>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r w:rsidR="00C016A0">
              <w:rPr>
                <w:lang w:val="en-GB"/>
              </w:rPr>
              <w:t xml:space="preserve"> </w:t>
            </w:r>
            <w:r w:rsidR="00110977">
              <w:rPr>
                <w:lang w:val="en-GB"/>
              </w:rPr>
              <w:t>Notes</w:t>
            </w:r>
          </w:p>
          <w:p w:rsidR="00900EB4" w:rsidRDefault="00900EB4">
            <w:pPr>
              <w:rPr>
                <w:lang w:val="en-GB"/>
              </w:rPr>
            </w:pPr>
          </w:p>
        </w:tc>
        <w:tc>
          <w:tcPr>
            <w:tcW w:w="3186" w:type="dxa"/>
            <w:gridSpan w:val="3"/>
            <w:vAlign w:val="center"/>
          </w:tcPr>
          <w:p w:rsidR="00900EB4" w:rsidRDefault="00064B32" w:rsidP="00AB6E74">
            <w:pPr>
              <w:pStyle w:val="MeetingInformation"/>
              <w:rPr>
                <w:lang w:val="en-GB"/>
              </w:rPr>
            </w:pPr>
            <w:r>
              <w:rPr>
                <w:lang w:val="en-GB"/>
              </w:rPr>
              <w:t>1</w:t>
            </w:r>
            <w:r w:rsidR="00AB6E74">
              <w:rPr>
                <w:lang w:val="en-GB"/>
              </w:rPr>
              <w:t>7</w:t>
            </w:r>
            <w:r w:rsidR="00550785" w:rsidRPr="00550785">
              <w:rPr>
                <w:vertAlign w:val="superscript"/>
                <w:lang w:val="en-GB"/>
              </w:rPr>
              <w:t>th</w:t>
            </w:r>
            <w:r w:rsidR="00550785">
              <w:rPr>
                <w:lang w:val="en-GB"/>
              </w:rPr>
              <w:t xml:space="preserve"> </w:t>
            </w:r>
            <w:r w:rsidR="00AB6E74">
              <w:rPr>
                <w:lang w:val="en-GB"/>
              </w:rPr>
              <w:t>May</w:t>
            </w:r>
            <w:r w:rsidR="00593B76">
              <w:rPr>
                <w:lang w:val="en-GB"/>
              </w:rPr>
              <w:t xml:space="preserve"> </w:t>
            </w:r>
            <w:r w:rsidR="00E746A5">
              <w:rPr>
                <w:lang w:val="en-GB"/>
              </w:rPr>
              <w:t>201</w:t>
            </w:r>
            <w:r w:rsidR="00CA03C2">
              <w:rPr>
                <w:lang w:val="en-GB"/>
              </w:rPr>
              <w:t>3</w:t>
            </w:r>
          </w:p>
        </w:tc>
      </w:tr>
      <w:tr w:rsidR="00900EB4" w:rsidTr="00AB6E74">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FE65EF" w:rsidP="00AB6E74">
            <w:pPr>
              <w:pStyle w:val="MeetingInformation"/>
              <w:rPr>
                <w:lang w:val="en-GB"/>
              </w:rPr>
            </w:pPr>
            <w:r>
              <w:rPr>
                <w:lang w:val="en-GB"/>
              </w:rPr>
              <w:t>9</w:t>
            </w:r>
            <w:r w:rsidR="00940362">
              <w:rPr>
                <w:lang w:val="en-GB"/>
              </w:rPr>
              <w:t>.</w:t>
            </w:r>
            <w:r>
              <w:rPr>
                <w:lang w:val="en-GB"/>
              </w:rPr>
              <w:t>0</w:t>
            </w:r>
            <w:r w:rsidR="00940362">
              <w:rPr>
                <w:lang w:val="en-GB"/>
              </w:rPr>
              <w:t>0 GMT/</w:t>
            </w:r>
            <w:r>
              <w:rPr>
                <w:lang w:val="en-GB"/>
              </w:rPr>
              <w:t>10</w:t>
            </w:r>
            <w:r w:rsidR="00D9202B">
              <w:rPr>
                <w:lang w:val="en-GB"/>
              </w:rPr>
              <w:t>.</w:t>
            </w:r>
            <w:r>
              <w:rPr>
                <w:lang w:val="en-GB"/>
              </w:rPr>
              <w:t>0</w:t>
            </w:r>
            <w:r w:rsidR="00D9202B">
              <w:rPr>
                <w:lang w:val="en-GB"/>
              </w:rPr>
              <w:t xml:space="preserve">0 </w:t>
            </w:r>
            <w:r w:rsidR="00AB6E74">
              <w:rPr>
                <w:lang w:val="en-GB"/>
              </w:rPr>
              <w:t>CET</w:t>
            </w:r>
          </w:p>
        </w:tc>
      </w:tr>
      <w:tr w:rsidR="00900EB4" w:rsidTr="00AB6E74">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B27652" w:rsidP="00B27652">
            <w:pPr>
              <w:pStyle w:val="MeetingInformation"/>
              <w:rPr>
                <w:lang w:val="en-GB"/>
              </w:rPr>
            </w:pPr>
            <w:r>
              <w:rPr>
                <w:lang w:val="en-GB"/>
              </w:rPr>
              <w:t>Teleconference</w:t>
            </w:r>
          </w:p>
        </w:tc>
      </w:tr>
      <w:tr w:rsidR="00900EB4" w:rsidTr="00AB6E74">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gridSpan w:val="2"/>
            <w:tcBorders>
              <w:top w:val="double" w:sz="4" w:space="0" w:color="auto"/>
            </w:tcBorders>
            <w:vAlign w:val="center"/>
          </w:tcPr>
          <w:p w:rsidR="00900EB4" w:rsidRDefault="00B27652">
            <w:pPr>
              <w:pStyle w:val="FieldText"/>
              <w:rPr>
                <w:lang w:val="en-GB"/>
              </w:rPr>
            </w:pPr>
            <w:r>
              <w:rPr>
                <w:lang w:val="en-GB"/>
              </w:rPr>
              <w:t>Andrew Bond (AB)</w:t>
            </w:r>
          </w:p>
        </w:tc>
        <w:tc>
          <w:tcPr>
            <w:tcW w:w="1965" w:type="dxa"/>
            <w:gridSpan w:val="3"/>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3"/>
            <w:tcBorders>
              <w:top w:val="double" w:sz="4" w:space="0" w:color="auto"/>
            </w:tcBorders>
            <w:vAlign w:val="center"/>
          </w:tcPr>
          <w:p w:rsidR="00900EB4" w:rsidRDefault="008E00D4">
            <w:pPr>
              <w:pStyle w:val="FieldText"/>
              <w:rPr>
                <w:lang w:val="en-GB"/>
              </w:rPr>
            </w:pPr>
            <w:r>
              <w:rPr>
                <w:lang w:val="en-GB"/>
              </w:rPr>
              <w:t>Mark Lurvink (</w:t>
            </w:r>
            <w:r w:rsidR="00184E27">
              <w:rPr>
                <w:lang w:val="en-GB"/>
              </w:rPr>
              <w:t>ML</w:t>
            </w:r>
            <w:r>
              <w:rPr>
                <w:lang w:val="en-GB"/>
              </w:rPr>
              <w:t>)</w:t>
            </w:r>
          </w:p>
        </w:tc>
      </w:tr>
      <w:tr w:rsidR="00900EB4" w:rsidTr="00AB6E74">
        <w:trPr>
          <w:trHeight w:hRule="exact" w:val="735"/>
        </w:trPr>
        <w:tc>
          <w:tcPr>
            <w:tcW w:w="2127" w:type="dxa"/>
            <w:vAlign w:val="center"/>
          </w:tcPr>
          <w:p w:rsidR="00900EB4" w:rsidRDefault="00550785" w:rsidP="00550785">
            <w:pPr>
              <w:pStyle w:val="FieldLabel"/>
              <w:rPr>
                <w:lang w:val="en-GB"/>
              </w:rPr>
            </w:pPr>
            <w:r>
              <w:rPr>
                <w:lang w:val="en-GB"/>
              </w:rPr>
              <w:t>Invited a</w:t>
            </w:r>
            <w:r w:rsidR="00900EB4">
              <w:rPr>
                <w:lang w:val="en-GB"/>
              </w:rPr>
              <w:t>ttendees:</w:t>
            </w:r>
          </w:p>
        </w:tc>
        <w:tc>
          <w:tcPr>
            <w:tcW w:w="7863" w:type="dxa"/>
            <w:gridSpan w:val="8"/>
            <w:vAlign w:val="center"/>
          </w:tcPr>
          <w:p w:rsidR="00900EB4" w:rsidRDefault="00E746A5" w:rsidP="00AB6E74">
            <w:pPr>
              <w:pStyle w:val="FieldText"/>
              <w:rPr>
                <w:lang w:val="en-GB"/>
              </w:rPr>
            </w:pPr>
            <w:r>
              <w:rPr>
                <w:lang w:val="en-GB"/>
              </w:rPr>
              <w:t xml:space="preserve">AB, </w:t>
            </w:r>
            <w:r w:rsidR="00FE65EF">
              <w:rPr>
                <w:lang w:val="en-GB"/>
              </w:rPr>
              <w:t xml:space="preserve">Adriaan van Seters (AS) </w:t>
            </w:r>
            <w:r w:rsidR="00DB5424">
              <w:rPr>
                <w:lang w:val="en-GB"/>
              </w:rPr>
              <w:t>ML</w:t>
            </w:r>
            <w:r w:rsidR="00B434B1">
              <w:rPr>
                <w:lang w:val="en-GB"/>
              </w:rPr>
              <w:t xml:space="preserve">, </w:t>
            </w:r>
            <w:r w:rsidR="004E3ACA" w:rsidRPr="00D9202B">
              <w:rPr>
                <w:lang w:val="en-GB"/>
              </w:rPr>
              <w:t>Bernd Schuppener</w:t>
            </w:r>
            <w:r w:rsidR="004E3ACA">
              <w:rPr>
                <w:lang w:val="en-GB"/>
              </w:rPr>
              <w:t xml:space="preserve"> (BS)</w:t>
            </w:r>
            <w:r w:rsidR="00FE450E">
              <w:rPr>
                <w:lang w:val="en-GB"/>
              </w:rPr>
              <w:t xml:space="preserve">, </w:t>
            </w:r>
            <w:r w:rsidR="00064B32">
              <w:rPr>
                <w:lang w:val="en-GB"/>
              </w:rPr>
              <w:t>Roger Frank (RF)</w:t>
            </w:r>
          </w:p>
        </w:tc>
      </w:tr>
      <w:tr w:rsidR="00B27652" w:rsidTr="00AB6E74">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8"/>
            <w:vAlign w:val="center"/>
          </w:tcPr>
          <w:p w:rsidR="00B27652" w:rsidRDefault="00AB6E74" w:rsidP="005F08D2">
            <w:pPr>
              <w:pStyle w:val="FieldText"/>
              <w:rPr>
                <w:lang w:val="en-GB"/>
              </w:rPr>
            </w:pPr>
            <w:r>
              <w:rPr>
                <w:lang w:val="en-GB"/>
              </w:rPr>
              <w:t>Giuseppe Scarpelli (GS</w:t>
            </w:r>
            <w:r w:rsidRPr="00A90DA2">
              <w:rPr>
                <w:lang w:val="en-GB"/>
              </w:rPr>
              <w:t>)</w:t>
            </w:r>
          </w:p>
        </w:tc>
      </w:tr>
      <w:tr w:rsidR="00900EB4" w:rsidTr="00AB6E74">
        <w:trPr>
          <w:trHeight w:hRule="exact" w:val="1492"/>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8"/>
            <w:vAlign w:val="center"/>
          </w:tcPr>
          <w:p w:rsidR="005F08D2" w:rsidRPr="00750692" w:rsidRDefault="00AB6E74" w:rsidP="00064B32">
            <w:pPr>
              <w:pStyle w:val="FieldText"/>
              <w:rPr>
                <w:lang w:val="en-GB"/>
              </w:rPr>
            </w:pPr>
            <w:r>
              <w:rPr>
                <w:lang w:val="en-GB"/>
              </w:rPr>
              <w:t>None</w:t>
            </w:r>
          </w:p>
        </w:tc>
      </w:tr>
      <w:tr w:rsidR="00900EB4" w:rsidTr="00AB6E74">
        <w:trPr>
          <w:trHeight w:hRule="exact" w:val="576"/>
        </w:trPr>
        <w:tc>
          <w:tcPr>
            <w:tcW w:w="9990" w:type="dxa"/>
            <w:gridSpan w:val="9"/>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AB6E74">
        <w:trPr>
          <w:trHeight w:hRule="exact" w:val="399"/>
        </w:trPr>
        <w:tc>
          <w:tcPr>
            <w:tcW w:w="6279" w:type="dxa"/>
            <w:gridSpan w:val="5"/>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518"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2193"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Time Allotted</w:t>
            </w:r>
            <w:r w:rsidR="002D7B9A">
              <w:rPr>
                <w:lang w:val="en-GB"/>
              </w:rPr>
              <w:t xml:space="preserve"> (</w:t>
            </w:r>
            <w:proofErr w:type="spellStart"/>
            <w:r w:rsidR="002D7B9A">
              <w:rPr>
                <w:lang w:val="en-GB"/>
              </w:rPr>
              <w:t>mins</w:t>
            </w:r>
            <w:proofErr w:type="spellEnd"/>
            <w:r w:rsidR="002D7B9A">
              <w:rPr>
                <w:lang w:val="en-GB"/>
              </w:rPr>
              <w:t>)</w:t>
            </w:r>
          </w:p>
        </w:tc>
      </w:tr>
      <w:tr w:rsidR="00900EB4" w:rsidTr="00AB6E74">
        <w:trPr>
          <w:trHeight w:hRule="exact" w:val="144"/>
        </w:trPr>
        <w:tc>
          <w:tcPr>
            <w:tcW w:w="9990" w:type="dxa"/>
            <w:gridSpan w:val="9"/>
            <w:vAlign w:val="center"/>
          </w:tcPr>
          <w:p w:rsidR="00900EB4" w:rsidRDefault="00900EB4" w:rsidP="002D7B9A">
            <w:pPr>
              <w:pStyle w:val="FieldText"/>
              <w:jc w:val="center"/>
              <w:rPr>
                <w:lang w:val="en-GB"/>
              </w:rPr>
            </w:pP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Default="00AB6E74" w:rsidP="006C21DB">
            <w:pPr>
              <w:pStyle w:val="ActionItems"/>
              <w:rPr>
                <w:lang w:val="en-GB"/>
              </w:rPr>
            </w:pPr>
            <w:r>
              <w:rPr>
                <w:lang w:val="en-GB"/>
              </w:rPr>
              <w:t>Notes of previous EG0 meeting on 15</w:t>
            </w:r>
            <w:r>
              <w:rPr>
                <w:vertAlign w:val="superscript"/>
                <w:lang w:val="en-GB"/>
              </w:rPr>
              <w:t>th</w:t>
            </w:r>
            <w:r>
              <w:rPr>
                <w:lang w:val="en-GB"/>
              </w:rPr>
              <w:t xml:space="preserve"> April</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ML</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Pr="00501F7A" w:rsidRDefault="00AB6E74" w:rsidP="006C21DB">
            <w:pPr>
              <w:pStyle w:val="ActionItems"/>
              <w:rPr>
                <w:lang w:val="en-GB"/>
              </w:rPr>
            </w:pPr>
            <w:r>
              <w:rPr>
                <w:lang w:val="en-GB"/>
              </w:rPr>
              <w:t>Specific Mandate Response</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AB</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Default="00AB6E74" w:rsidP="006C21DB">
            <w:pPr>
              <w:pStyle w:val="ActionItems"/>
              <w:rPr>
                <w:lang w:val="en-GB"/>
              </w:rPr>
            </w:pPr>
            <w:r>
              <w:rPr>
                <w:lang w:val="en-GB"/>
              </w:rPr>
              <w:t>Principles for handling future revisions</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BS</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Pr="00A33876" w:rsidRDefault="00AB6E74" w:rsidP="006C21DB">
            <w:pPr>
              <w:pStyle w:val="ActionItems"/>
              <w:rPr>
                <w:lang w:val="en-GB"/>
              </w:rPr>
            </w:pPr>
            <w:r>
              <w:rPr>
                <w:lang w:val="en-GB"/>
              </w:rPr>
              <w:t>Workgroup for Evolution</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ML</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Pr="00501F7A" w:rsidRDefault="00AB6E74" w:rsidP="006C21DB">
            <w:pPr>
              <w:pStyle w:val="ActionItems"/>
              <w:rPr>
                <w:lang w:val="en-GB"/>
              </w:rPr>
            </w:pPr>
            <w:r>
              <w:rPr>
                <w:lang w:val="en-GB"/>
              </w:rPr>
              <w:t>Anchors – progress of prEN1997-1-A2</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ML</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shd w:val="clear" w:color="auto" w:fill="auto"/>
            <w:vAlign w:val="center"/>
          </w:tcPr>
          <w:p w:rsidR="00AB6E74" w:rsidRDefault="00AB6E74" w:rsidP="006C21DB">
            <w:pPr>
              <w:pStyle w:val="ActionItems"/>
              <w:rPr>
                <w:lang w:val="en-GB"/>
              </w:rPr>
            </w:pPr>
            <w:r>
              <w:rPr>
                <w:lang w:val="en-GB"/>
              </w:rPr>
              <w:t>Conflict with ISO/TC 221</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AB</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shd w:val="clear" w:color="auto" w:fill="auto"/>
            <w:vAlign w:val="center"/>
          </w:tcPr>
          <w:p w:rsidR="00AB6E74" w:rsidRDefault="00AB6E74" w:rsidP="006C21DB">
            <w:pPr>
              <w:pStyle w:val="ActionItems"/>
              <w:rPr>
                <w:lang w:val="en-GB"/>
              </w:rPr>
            </w:pPr>
            <w:r>
              <w:rPr>
                <w:lang w:val="en-GB"/>
              </w:rPr>
              <w:t>Response to SC8 on seismic design</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GS</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shd w:val="clear" w:color="auto" w:fill="auto"/>
            <w:vAlign w:val="center"/>
          </w:tcPr>
          <w:p w:rsidR="00AB6E74" w:rsidRPr="00501F7A" w:rsidRDefault="00AB6E74" w:rsidP="006C21DB">
            <w:pPr>
              <w:pStyle w:val="ActionItems"/>
              <w:rPr>
                <w:lang w:val="en-GB"/>
              </w:rPr>
            </w:pPr>
            <w:r>
              <w:rPr>
                <w:lang w:val="en-GB"/>
              </w:rPr>
              <w:t>Progress of Evolution Groups</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AB</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20</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Default="00AB6E74" w:rsidP="006C21DB">
            <w:pPr>
              <w:pStyle w:val="ActionItems"/>
              <w:rPr>
                <w:lang w:val="en-GB"/>
              </w:rPr>
            </w:pPr>
            <w:r>
              <w:rPr>
                <w:lang w:val="en-GB"/>
              </w:rPr>
              <w:t>Future meetings (to note)</w:t>
            </w:r>
          </w:p>
          <w:p w:rsidR="00AB6E74" w:rsidRDefault="00AB6E74" w:rsidP="006C21DB">
            <w:pPr>
              <w:pStyle w:val="ActionItems"/>
              <w:numPr>
                <w:ilvl w:val="0"/>
                <w:numId w:val="0"/>
              </w:numPr>
              <w:ind w:left="786"/>
              <w:rPr>
                <w:lang w:val="en-GB"/>
              </w:rPr>
            </w:pPr>
            <w:r>
              <w:rPr>
                <w:lang w:val="en-GB"/>
              </w:rPr>
              <w:t>27-28 May 2013: TC250 meeting: Copenhagen</w:t>
            </w:r>
          </w:p>
          <w:p w:rsidR="00AB6E74" w:rsidRDefault="00AB6E74" w:rsidP="006C21DB">
            <w:pPr>
              <w:pStyle w:val="ActionItems"/>
              <w:numPr>
                <w:ilvl w:val="0"/>
                <w:numId w:val="0"/>
              </w:numPr>
              <w:ind w:left="786"/>
              <w:rPr>
                <w:lang w:val="en-GB"/>
              </w:rPr>
            </w:pPr>
            <w:r>
              <w:rPr>
                <w:lang w:val="en-GB"/>
              </w:rPr>
              <w:t>17-18 Oct 2013: TC250/SC7/Experts meeting: Vienna</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AB</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nil"/>
              <w:right w:val="nil"/>
            </w:tcBorders>
            <w:vAlign w:val="center"/>
          </w:tcPr>
          <w:p w:rsidR="00AB6E74" w:rsidRDefault="00AB6E74" w:rsidP="006C21DB">
            <w:pPr>
              <w:pStyle w:val="ActionItems"/>
              <w:rPr>
                <w:lang w:val="en-GB"/>
              </w:rPr>
            </w:pPr>
            <w:r>
              <w:rPr>
                <w:lang w:val="en-GB"/>
              </w:rPr>
              <w:t>Any other business</w:t>
            </w:r>
          </w:p>
        </w:tc>
        <w:tc>
          <w:tcPr>
            <w:tcW w:w="1438" w:type="dxa"/>
            <w:gridSpan w:val="2"/>
            <w:tcBorders>
              <w:top w:val="nil"/>
              <w:left w:val="nil"/>
              <w:bottom w:val="nil"/>
              <w:right w:val="nil"/>
            </w:tcBorders>
            <w:vAlign w:val="center"/>
          </w:tcPr>
          <w:p w:rsidR="00AB6E74" w:rsidRDefault="00AB6E74" w:rsidP="006C21DB">
            <w:pPr>
              <w:pStyle w:val="FieldText"/>
              <w:jc w:val="center"/>
              <w:rPr>
                <w:lang w:val="en-GB"/>
              </w:rPr>
            </w:pPr>
            <w:r>
              <w:rPr>
                <w:lang w:val="en-GB"/>
              </w:rPr>
              <w:t>(All)</w:t>
            </w:r>
          </w:p>
        </w:tc>
        <w:tc>
          <w:tcPr>
            <w:tcW w:w="3685" w:type="dxa"/>
            <w:gridSpan w:val="4"/>
            <w:tcBorders>
              <w:top w:val="nil"/>
              <w:left w:val="nil"/>
              <w:bottom w:val="nil"/>
              <w:right w:val="nil"/>
            </w:tcBorders>
            <w:vAlign w:val="center"/>
          </w:tcPr>
          <w:p w:rsidR="00AB6E74" w:rsidRDefault="00AB6E74" w:rsidP="006C21DB">
            <w:pPr>
              <w:pStyle w:val="FieldText"/>
              <w:jc w:val="center"/>
              <w:rPr>
                <w:lang w:val="en-GB"/>
              </w:rPr>
            </w:pPr>
            <w:r>
              <w:rPr>
                <w:lang w:val="en-GB"/>
              </w:rPr>
              <w:t>5</w:t>
            </w:r>
          </w:p>
        </w:tc>
      </w:tr>
      <w:tr w:rsidR="00AB6E74" w:rsidTr="00AB6E74">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4744" w:type="dxa"/>
            <w:gridSpan w:val="2"/>
            <w:tcBorders>
              <w:top w:val="nil"/>
              <w:left w:val="nil"/>
              <w:bottom w:val="single" w:sz="4" w:space="0" w:color="auto"/>
              <w:right w:val="nil"/>
            </w:tcBorders>
            <w:vAlign w:val="center"/>
          </w:tcPr>
          <w:p w:rsidR="00AB6E74" w:rsidRPr="00CE3E25" w:rsidRDefault="00AB6E74" w:rsidP="006C21DB">
            <w:pPr>
              <w:pStyle w:val="ActionItems"/>
              <w:rPr>
                <w:lang w:val="en-GB"/>
              </w:rPr>
            </w:pPr>
            <w:r>
              <w:rPr>
                <w:lang w:val="en-GB"/>
              </w:rPr>
              <w:t>Dates of next meetings</w:t>
            </w:r>
          </w:p>
          <w:p w:rsidR="00AB6E74" w:rsidRDefault="00AB6E74" w:rsidP="006C21DB">
            <w:pPr>
              <w:pStyle w:val="ActionItems"/>
              <w:numPr>
                <w:ilvl w:val="0"/>
                <w:numId w:val="0"/>
              </w:numPr>
              <w:ind w:left="786"/>
              <w:rPr>
                <w:lang w:val="en-GB"/>
              </w:rPr>
            </w:pPr>
            <w:r>
              <w:rPr>
                <w:lang w:val="en-GB"/>
              </w:rPr>
              <w:t>(to confirm) Mon 24</w:t>
            </w:r>
            <w:r w:rsidRPr="00A07400">
              <w:rPr>
                <w:vertAlign w:val="superscript"/>
                <w:lang w:val="en-GB"/>
              </w:rPr>
              <w:t>th</w:t>
            </w:r>
            <w:r>
              <w:rPr>
                <w:lang w:val="en-GB"/>
              </w:rPr>
              <w:t xml:space="preserve"> June 2013</w:t>
            </w:r>
          </w:p>
          <w:p w:rsidR="00AB6E74" w:rsidRDefault="00AB6E74" w:rsidP="006C21DB">
            <w:pPr>
              <w:pStyle w:val="ActionItems"/>
              <w:numPr>
                <w:ilvl w:val="0"/>
                <w:numId w:val="0"/>
              </w:numPr>
              <w:ind w:left="786"/>
              <w:rPr>
                <w:lang w:val="en-GB"/>
              </w:rPr>
            </w:pPr>
            <w:r>
              <w:rPr>
                <w:lang w:val="en-GB"/>
              </w:rPr>
              <w:t>(to arrange) w/c Mon 22</w:t>
            </w:r>
            <w:r w:rsidRPr="00DC69A0">
              <w:rPr>
                <w:vertAlign w:val="superscript"/>
                <w:lang w:val="en-GB"/>
              </w:rPr>
              <w:t>nd</w:t>
            </w:r>
            <w:r>
              <w:rPr>
                <w:lang w:val="en-GB"/>
              </w:rPr>
              <w:t xml:space="preserve"> July 2013</w:t>
            </w:r>
          </w:p>
        </w:tc>
        <w:tc>
          <w:tcPr>
            <w:tcW w:w="1438" w:type="dxa"/>
            <w:gridSpan w:val="2"/>
            <w:tcBorders>
              <w:top w:val="nil"/>
              <w:left w:val="nil"/>
              <w:bottom w:val="single" w:sz="4" w:space="0" w:color="auto"/>
              <w:right w:val="nil"/>
            </w:tcBorders>
            <w:vAlign w:val="center"/>
          </w:tcPr>
          <w:p w:rsidR="00AB6E74" w:rsidRDefault="00AB6E74" w:rsidP="006C21DB">
            <w:pPr>
              <w:pStyle w:val="FieldText"/>
              <w:jc w:val="center"/>
              <w:rPr>
                <w:lang w:val="en-GB"/>
              </w:rPr>
            </w:pPr>
            <w:r>
              <w:rPr>
                <w:lang w:val="en-GB"/>
              </w:rPr>
              <w:t>(All)</w:t>
            </w:r>
          </w:p>
        </w:tc>
        <w:tc>
          <w:tcPr>
            <w:tcW w:w="3685" w:type="dxa"/>
            <w:gridSpan w:val="4"/>
            <w:tcBorders>
              <w:top w:val="nil"/>
              <w:left w:val="nil"/>
              <w:bottom w:val="single" w:sz="4" w:space="0" w:color="auto"/>
              <w:right w:val="nil"/>
            </w:tcBorders>
            <w:vAlign w:val="center"/>
          </w:tcPr>
          <w:p w:rsidR="00AB6E74" w:rsidRDefault="00AB6E74" w:rsidP="006C21DB">
            <w:pPr>
              <w:pStyle w:val="FieldText"/>
              <w:jc w:val="center"/>
              <w:rPr>
                <w:lang w:val="en-GB"/>
              </w:rPr>
            </w:pPr>
            <w:r>
              <w:rPr>
                <w:lang w:val="en-GB"/>
              </w:rPr>
              <w:t>To note</w:t>
            </w:r>
          </w:p>
        </w:tc>
      </w:tr>
      <w:tr w:rsidR="00D648CF" w:rsidTr="00AB6E74">
        <w:tblPrEx>
          <w:tblBorders>
            <w:top w:val="single" w:sz="6" w:space="0" w:color="auto"/>
            <w:left w:val="single" w:sz="6" w:space="0" w:color="auto"/>
            <w:bottom w:val="single" w:sz="6" w:space="0" w:color="auto"/>
            <w:right w:val="single" w:sz="6" w:space="0" w:color="auto"/>
          </w:tblBorders>
          <w:tblLook w:val="04A0"/>
        </w:tblPrEx>
        <w:trPr>
          <w:trHeight w:val="671"/>
        </w:trPr>
        <w:tc>
          <w:tcPr>
            <w:tcW w:w="9990" w:type="dxa"/>
            <w:gridSpan w:val="9"/>
            <w:tcBorders>
              <w:top w:val="single" w:sz="4" w:space="0" w:color="auto"/>
              <w:left w:val="nil"/>
              <w:bottom w:val="double" w:sz="4" w:space="0" w:color="auto"/>
              <w:right w:val="nil"/>
            </w:tcBorders>
            <w:vAlign w:val="center"/>
            <w:hideMark/>
          </w:tcPr>
          <w:p w:rsidR="00D648CF" w:rsidRDefault="00D648CF">
            <w:pPr>
              <w:pStyle w:val="Heading2"/>
              <w:rPr>
                <w:lang w:val="en-GB"/>
              </w:rPr>
            </w:pPr>
            <w:bookmarkStart w:id="1" w:name="MinuteAdditional"/>
            <w:bookmarkEnd w:id="1"/>
            <w:r>
              <w:rPr>
                <w:lang w:val="en-GB"/>
              </w:rPr>
              <w:t>Notes of meeting</w:t>
            </w:r>
          </w:p>
        </w:tc>
      </w:tr>
    </w:tbl>
    <w:tbl>
      <w:tblPr>
        <w:tblStyle w:val="TableGrid"/>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
        <w:gridCol w:w="7065"/>
        <w:gridCol w:w="1797"/>
        <w:gridCol w:w="1062"/>
      </w:tblGrid>
      <w:tr w:rsidR="00D648CF" w:rsidTr="00DB3A27">
        <w:tc>
          <w:tcPr>
            <w:tcW w:w="7595" w:type="dxa"/>
            <w:gridSpan w:val="2"/>
            <w:hideMark/>
          </w:tcPr>
          <w:p w:rsidR="00D648CF" w:rsidRDefault="00D648CF">
            <w:pPr>
              <w:pStyle w:val="ActionItems"/>
              <w:numPr>
                <w:ilvl w:val="0"/>
                <w:numId w:val="0"/>
              </w:numPr>
              <w:rPr>
                <w:b/>
                <w:lang w:val="en-GB"/>
              </w:rPr>
            </w:pPr>
            <w:r>
              <w:rPr>
                <w:b/>
                <w:lang w:val="en-GB"/>
              </w:rPr>
              <w:t>Action</w:t>
            </w:r>
          </w:p>
        </w:tc>
        <w:tc>
          <w:tcPr>
            <w:tcW w:w="1797" w:type="dxa"/>
            <w:hideMark/>
          </w:tcPr>
          <w:p w:rsidR="00D648CF" w:rsidRDefault="00D648CF">
            <w:pPr>
              <w:pStyle w:val="ActionItems"/>
              <w:numPr>
                <w:ilvl w:val="0"/>
                <w:numId w:val="0"/>
              </w:numPr>
              <w:jc w:val="center"/>
              <w:rPr>
                <w:b/>
                <w:lang w:val="en-GB"/>
              </w:rPr>
            </w:pPr>
            <w:r>
              <w:rPr>
                <w:b/>
                <w:lang w:val="en-GB"/>
              </w:rPr>
              <w:t>By</w:t>
            </w:r>
          </w:p>
        </w:tc>
        <w:tc>
          <w:tcPr>
            <w:tcW w:w="1062" w:type="dxa"/>
            <w:hideMark/>
          </w:tcPr>
          <w:p w:rsidR="00D648CF" w:rsidRDefault="00D648CF">
            <w:pPr>
              <w:pStyle w:val="ActionItems"/>
              <w:numPr>
                <w:ilvl w:val="0"/>
                <w:numId w:val="0"/>
              </w:numPr>
              <w:jc w:val="center"/>
              <w:rPr>
                <w:b/>
                <w:lang w:val="en-GB"/>
              </w:rPr>
            </w:pPr>
            <w:r>
              <w:rPr>
                <w:b/>
                <w:lang w:val="en-GB"/>
              </w:rPr>
              <w:t>Due by</w:t>
            </w:r>
          </w:p>
        </w:tc>
      </w:tr>
      <w:tr w:rsidR="00B230F4" w:rsidTr="00DB3A27">
        <w:tc>
          <w:tcPr>
            <w:tcW w:w="530" w:type="dxa"/>
          </w:tcPr>
          <w:p w:rsidR="00B230F4" w:rsidRDefault="00B230F4" w:rsidP="00414E67">
            <w:pPr>
              <w:rPr>
                <w:lang w:val="en-GB"/>
              </w:rPr>
            </w:pPr>
          </w:p>
        </w:tc>
        <w:tc>
          <w:tcPr>
            <w:tcW w:w="7065" w:type="dxa"/>
          </w:tcPr>
          <w:p w:rsidR="00B230F4" w:rsidRDefault="00B230F4" w:rsidP="00414E67">
            <w:pPr>
              <w:rPr>
                <w:lang w:val="en-GB"/>
              </w:rPr>
            </w:pPr>
          </w:p>
        </w:tc>
        <w:tc>
          <w:tcPr>
            <w:tcW w:w="1797" w:type="dxa"/>
          </w:tcPr>
          <w:p w:rsidR="00B230F4" w:rsidRDefault="00B230F4">
            <w:pPr>
              <w:jc w:val="center"/>
              <w:rPr>
                <w:lang w:val="en-GB"/>
              </w:rPr>
            </w:pPr>
          </w:p>
        </w:tc>
        <w:tc>
          <w:tcPr>
            <w:tcW w:w="1062" w:type="dxa"/>
          </w:tcPr>
          <w:p w:rsidR="00B230F4" w:rsidRDefault="00B230F4" w:rsidP="00D648CF">
            <w:pPr>
              <w:jc w:val="center"/>
              <w:rPr>
                <w:lang w:val="en-GB"/>
              </w:rPr>
            </w:pPr>
          </w:p>
        </w:tc>
      </w:tr>
      <w:tr w:rsidR="00BA39BE" w:rsidTr="00DB3A27">
        <w:tc>
          <w:tcPr>
            <w:tcW w:w="530" w:type="dxa"/>
          </w:tcPr>
          <w:p w:rsidR="00BA39BE" w:rsidRDefault="00BA39BE" w:rsidP="00414E67">
            <w:pPr>
              <w:rPr>
                <w:lang w:val="en-GB"/>
              </w:rPr>
            </w:pPr>
          </w:p>
        </w:tc>
        <w:tc>
          <w:tcPr>
            <w:tcW w:w="7065" w:type="dxa"/>
          </w:tcPr>
          <w:p w:rsidR="00BA39BE" w:rsidRDefault="00BA39BE" w:rsidP="00414E67">
            <w:pPr>
              <w:rPr>
                <w:lang w:val="en-GB"/>
              </w:rPr>
            </w:pPr>
            <w:r>
              <w:rPr>
                <w:lang w:val="en-GB"/>
              </w:rPr>
              <w:t>The meeting was postponed until 13.00 GMT/14.00 CET due to technical issues.</w:t>
            </w:r>
          </w:p>
        </w:tc>
        <w:tc>
          <w:tcPr>
            <w:tcW w:w="1797" w:type="dxa"/>
          </w:tcPr>
          <w:p w:rsidR="00BA39BE" w:rsidRDefault="00BA39BE">
            <w:pPr>
              <w:jc w:val="center"/>
              <w:rPr>
                <w:lang w:val="en-GB"/>
              </w:rPr>
            </w:pPr>
          </w:p>
        </w:tc>
        <w:tc>
          <w:tcPr>
            <w:tcW w:w="1062" w:type="dxa"/>
          </w:tcPr>
          <w:p w:rsidR="00BA39BE" w:rsidRDefault="00BA39BE" w:rsidP="00D648CF">
            <w:pPr>
              <w:jc w:val="center"/>
              <w:rPr>
                <w:lang w:val="en-GB"/>
              </w:rPr>
            </w:pPr>
          </w:p>
        </w:tc>
      </w:tr>
      <w:tr w:rsidR="00BA39BE" w:rsidTr="00DB3A27">
        <w:tc>
          <w:tcPr>
            <w:tcW w:w="530" w:type="dxa"/>
          </w:tcPr>
          <w:p w:rsidR="00BA39BE" w:rsidRDefault="00BA39BE" w:rsidP="00414E67">
            <w:pPr>
              <w:rPr>
                <w:lang w:val="en-GB"/>
              </w:rPr>
            </w:pPr>
          </w:p>
        </w:tc>
        <w:tc>
          <w:tcPr>
            <w:tcW w:w="7065" w:type="dxa"/>
          </w:tcPr>
          <w:p w:rsidR="00BA39BE" w:rsidRDefault="00BA39BE" w:rsidP="00414E67">
            <w:pPr>
              <w:rPr>
                <w:lang w:val="en-GB"/>
              </w:rPr>
            </w:pPr>
          </w:p>
        </w:tc>
        <w:tc>
          <w:tcPr>
            <w:tcW w:w="1797" w:type="dxa"/>
          </w:tcPr>
          <w:p w:rsidR="00BA39BE" w:rsidRDefault="00BA39BE">
            <w:pPr>
              <w:jc w:val="center"/>
              <w:rPr>
                <w:lang w:val="en-GB"/>
              </w:rPr>
            </w:pPr>
          </w:p>
        </w:tc>
        <w:tc>
          <w:tcPr>
            <w:tcW w:w="1062" w:type="dxa"/>
          </w:tcPr>
          <w:p w:rsidR="00BA39BE" w:rsidRDefault="00BA39BE" w:rsidP="00D648CF">
            <w:pPr>
              <w:jc w:val="center"/>
              <w:rPr>
                <w:lang w:val="en-GB"/>
              </w:rPr>
            </w:pPr>
          </w:p>
        </w:tc>
      </w:tr>
      <w:tr w:rsidR="00064B32" w:rsidTr="00DB3A27">
        <w:tc>
          <w:tcPr>
            <w:tcW w:w="530" w:type="dxa"/>
          </w:tcPr>
          <w:p w:rsidR="00064B32" w:rsidRDefault="00064B32" w:rsidP="00414E67">
            <w:pPr>
              <w:rPr>
                <w:lang w:val="en-GB"/>
              </w:rPr>
            </w:pPr>
          </w:p>
        </w:tc>
        <w:tc>
          <w:tcPr>
            <w:tcW w:w="7065" w:type="dxa"/>
          </w:tcPr>
          <w:p w:rsidR="00064B32" w:rsidRDefault="00064B32" w:rsidP="00414E67">
            <w:pPr>
              <w:rPr>
                <w:lang w:val="en-GB"/>
              </w:rPr>
            </w:pPr>
            <w:r>
              <w:rPr>
                <w:lang w:val="en-GB"/>
              </w:rPr>
              <w:t>The notes of the previous meeting were approved.</w:t>
            </w:r>
          </w:p>
        </w:tc>
        <w:tc>
          <w:tcPr>
            <w:tcW w:w="1797" w:type="dxa"/>
          </w:tcPr>
          <w:p w:rsidR="00064B32" w:rsidRDefault="00064B32">
            <w:pPr>
              <w:jc w:val="center"/>
              <w:rPr>
                <w:lang w:val="en-GB"/>
              </w:rPr>
            </w:pPr>
          </w:p>
        </w:tc>
        <w:tc>
          <w:tcPr>
            <w:tcW w:w="1062" w:type="dxa"/>
          </w:tcPr>
          <w:p w:rsidR="00064B32" w:rsidRDefault="00064B32" w:rsidP="00D648CF">
            <w:pPr>
              <w:jc w:val="center"/>
              <w:rPr>
                <w:lang w:val="en-GB"/>
              </w:rPr>
            </w:pPr>
          </w:p>
        </w:tc>
      </w:tr>
      <w:tr w:rsidR="00064B32" w:rsidTr="00DB3A27">
        <w:tc>
          <w:tcPr>
            <w:tcW w:w="530" w:type="dxa"/>
          </w:tcPr>
          <w:p w:rsidR="00064B32" w:rsidRDefault="00064B32" w:rsidP="00414E67">
            <w:pPr>
              <w:rPr>
                <w:lang w:val="en-GB"/>
              </w:rPr>
            </w:pPr>
          </w:p>
        </w:tc>
        <w:tc>
          <w:tcPr>
            <w:tcW w:w="7065" w:type="dxa"/>
          </w:tcPr>
          <w:p w:rsidR="00064B32" w:rsidRDefault="00064B32" w:rsidP="00414E67">
            <w:pPr>
              <w:rPr>
                <w:lang w:val="en-GB"/>
              </w:rPr>
            </w:pPr>
          </w:p>
        </w:tc>
        <w:tc>
          <w:tcPr>
            <w:tcW w:w="1797" w:type="dxa"/>
          </w:tcPr>
          <w:p w:rsidR="00064B32" w:rsidRDefault="00064B32">
            <w:pPr>
              <w:jc w:val="center"/>
              <w:rPr>
                <w:lang w:val="en-GB"/>
              </w:rPr>
            </w:pPr>
          </w:p>
        </w:tc>
        <w:tc>
          <w:tcPr>
            <w:tcW w:w="1062" w:type="dxa"/>
          </w:tcPr>
          <w:p w:rsidR="00064B32" w:rsidRDefault="00064B32" w:rsidP="00D648CF">
            <w:pPr>
              <w:jc w:val="center"/>
              <w:rPr>
                <w:lang w:val="en-GB"/>
              </w:rPr>
            </w:pPr>
          </w:p>
        </w:tc>
      </w:tr>
      <w:tr w:rsidR="00A80CCE" w:rsidTr="00FF0324">
        <w:tc>
          <w:tcPr>
            <w:tcW w:w="530" w:type="dxa"/>
          </w:tcPr>
          <w:p w:rsidR="00A80CCE" w:rsidRDefault="00A80CCE" w:rsidP="00FF0324">
            <w:pPr>
              <w:rPr>
                <w:lang w:val="en-GB"/>
              </w:rPr>
            </w:pPr>
            <w:r>
              <w:rPr>
                <w:lang w:val="en-GB"/>
              </w:rPr>
              <w:t>19</w:t>
            </w:r>
          </w:p>
        </w:tc>
        <w:tc>
          <w:tcPr>
            <w:tcW w:w="7065" w:type="dxa"/>
          </w:tcPr>
          <w:p w:rsidR="00A80CCE" w:rsidRDefault="00A80CCE" w:rsidP="00A80CCE">
            <w:pPr>
              <w:rPr>
                <w:lang w:val="en-GB"/>
              </w:rPr>
            </w:pPr>
            <w:r>
              <w:rPr>
                <w:lang w:val="en-GB"/>
              </w:rPr>
              <w:t>EG7 and EG0 to make a proposal for requesting funding for preliminary harmonization of 'pile design'.</w:t>
            </w:r>
          </w:p>
        </w:tc>
        <w:tc>
          <w:tcPr>
            <w:tcW w:w="1797" w:type="dxa"/>
          </w:tcPr>
          <w:p w:rsidR="00A80CCE" w:rsidRDefault="00A80CCE" w:rsidP="00FF0324">
            <w:pPr>
              <w:jc w:val="center"/>
              <w:rPr>
                <w:lang w:val="en-GB"/>
              </w:rPr>
            </w:pPr>
            <w:r>
              <w:rPr>
                <w:lang w:val="en-GB"/>
              </w:rPr>
              <w:t>AB</w:t>
            </w:r>
          </w:p>
        </w:tc>
        <w:tc>
          <w:tcPr>
            <w:tcW w:w="1062" w:type="dxa"/>
          </w:tcPr>
          <w:p w:rsidR="00A80CCE" w:rsidRDefault="00A80CCE" w:rsidP="00FF0324">
            <w:pPr>
              <w:jc w:val="center"/>
              <w:rPr>
                <w:lang w:val="en-GB"/>
              </w:rPr>
            </w:pPr>
            <w:r>
              <w:rPr>
                <w:lang w:val="en-GB"/>
              </w:rPr>
              <w:t>20120927</w:t>
            </w:r>
          </w:p>
        </w:tc>
      </w:tr>
      <w:tr w:rsidR="0050526E" w:rsidTr="00DB3A27">
        <w:tc>
          <w:tcPr>
            <w:tcW w:w="530" w:type="dxa"/>
          </w:tcPr>
          <w:p w:rsidR="0050526E" w:rsidRDefault="0050526E" w:rsidP="00145A93">
            <w:pPr>
              <w:rPr>
                <w:lang w:val="en-GB"/>
              </w:rPr>
            </w:pPr>
          </w:p>
        </w:tc>
        <w:tc>
          <w:tcPr>
            <w:tcW w:w="7065" w:type="dxa"/>
          </w:tcPr>
          <w:p w:rsidR="0050526E" w:rsidRDefault="0050526E" w:rsidP="00BA71FD">
            <w:pPr>
              <w:rPr>
                <w:lang w:val="en-GB"/>
              </w:rPr>
            </w:pPr>
          </w:p>
        </w:tc>
        <w:tc>
          <w:tcPr>
            <w:tcW w:w="1797" w:type="dxa"/>
          </w:tcPr>
          <w:p w:rsidR="0050526E" w:rsidRDefault="0050526E">
            <w:pPr>
              <w:jc w:val="center"/>
              <w:rPr>
                <w:lang w:val="en-GB"/>
              </w:rPr>
            </w:pPr>
          </w:p>
        </w:tc>
        <w:tc>
          <w:tcPr>
            <w:tcW w:w="1062" w:type="dxa"/>
          </w:tcPr>
          <w:p w:rsidR="0050526E" w:rsidRDefault="0050526E" w:rsidP="00D648CF">
            <w:pPr>
              <w:jc w:val="center"/>
              <w:rPr>
                <w:lang w:val="en-GB"/>
              </w:rPr>
            </w:pPr>
          </w:p>
        </w:tc>
      </w:tr>
      <w:tr w:rsidR="007843E7" w:rsidTr="00DB3A27">
        <w:tc>
          <w:tcPr>
            <w:tcW w:w="530" w:type="dxa"/>
          </w:tcPr>
          <w:p w:rsidR="007843E7" w:rsidRDefault="007843E7" w:rsidP="00145A93">
            <w:pPr>
              <w:rPr>
                <w:lang w:val="en-GB"/>
              </w:rPr>
            </w:pPr>
            <w:r>
              <w:rPr>
                <w:lang w:val="en-GB"/>
              </w:rPr>
              <w:t>47</w:t>
            </w:r>
          </w:p>
        </w:tc>
        <w:tc>
          <w:tcPr>
            <w:tcW w:w="7065" w:type="dxa"/>
          </w:tcPr>
          <w:p w:rsidR="007843E7" w:rsidRDefault="007843E7" w:rsidP="00BA71FD">
            <w:pPr>
              <w:rPr>
                <w:lang w:val="en-GB"/>
              </w:rPr>
            </w:pPr>
            <w:r>
              <w:rPr>
                <w:lang w:val="en-GB"/>
              </w:rPr>
              <w:t>ML to check maximum budget for tenders</w:t>
            </w:r>
          </w:p>
        </w:tc>
        <w:tc>
          <w:tcPr>
            <w:tcW w:w="1797" w:type="dxa"/>
          </w:tcPr>
          <w:p w:rsidR="007843E7" w:rsidRDefault="007843E7">
            <w:pPr>
              <w:jc w:val="center"/>
              <w:rPr>
                <w:lang w:val="en-GB"/>
              </w:rPr>
            </w:pPr>
            <w:r>
              <w:rPr>
                <w:lang w:val="en-GB"/>
              </w:rPr>
              <w:t>ML</w:t>
            </w:r>
          </w:p>
        </w:tc>
        <w:tc>
          <w:tcPr>
            <w:tcW w:w="1062" w:type="dxa"/>
          </w:tcPr>
          <w:p w:rsidR="007843E7" w:rsidRDefault="00202B0A" w:rsidP="00E42B0F">
            <w:pPr>
              <w:jc w:val="center"/>
              <w:rPr>
                <w:lang w:val="en-GB"/>
              </w:rPr>
            </w:pPr>
            <w:r>
              <w:rPr>
                <w:lang w:val="en-GB"/>
              </w:rPr>
              <w:t>20130</w:t>
            </w:r>
            <w:r w:rsidR="00E42B0F">
              <w:rPr>
                <w:lang w:val="en-GB"/>
              </w:rPr>
              <w:t>82</w:t>
            </w:r>
            <w:r>
              <w:rPr>
                <w:lang w:val="en-GB"/>
              </w:rPr>
              <w:t>8</w:t>
            </w:r>
          </w:p>
        </w:tc>
      </w:tr>
      <w:tr w:rsidR="009A4554" w:rsidTr="00DB3A27">
        <w:tc>
          <w:tcPr>
            <w:tcW w:w="530" w:type="dxa"/>
          </w:tcPr>
          <w:p w:rsidR="009A4554" w:rsidRDefault="009A4554" w:rsidP="00145A93">
            <w:pPr>
              <w:rPr>
                <w:lang w:val="en-GB"/>
              </w:rPr>
            </w:pPr>
          </w:p>
        </w:tc>
        <w:tc>
          <w:tcPr>
            <w:tcW w:w="7065" w:type="dxa"/>
          </w:tcPr>
          <w:p w:rsidR="009A4554" w:rsidRDefault="009A4554" w:rsidP="00BA71FD">
            <w:pPr>
              <w:rPr>
                <w:lang w:val="en-GB"/>
              </w:rPr>
            </w:pPr>
          </w:p>
        </w:tc>
        <w:tc>
          <w:tcPr>
            <w:tcW w:w="1797" w:type="dxa"/>
          </w:tcPr>
          <w:p w:rsidR="009A4554" w:rsidRDefault="009A4554">
            <w:pPr>
              <w:jc w:val="center"/>
              <w:rPr>
                <w:lang w:val="en-GB"/>
              </w:rPr>
            </w:pPr>
          </w:p>
        </w:tc>
        <w:tc>
          <w:tcPr>
            <w:tcW w:w="1062" w:type="dxa"/>
          </w:tcPr>
          <w:p w:rsidR="009A4554" w:rsidRDefault="009A4554" w:rsidP="00D648CF">
            <w:pPr>
              <w:jc w:val="center"/>
              <w:rPr>
                <w:lang w:val="en-GB"/>
              </w:rPr>
            </w:pPr>
          </w:p>
        </w:tc>
      </w:tr>
      <w:tr w:rsidR="004832AE" w:rsidTr="00DB3A27">
        <w:tc>
          <w:tcPr>
            <w:tcW w:w="530" w:type="dxa"/>
          </w:tcPr>
          <w:p w:rsidR="004832AE" w:rsidRDefault="004832AE" w:rsidP="00145A93">
            <w:pPr>
              <w:rPr>
                <w:lang w:val="en-GB"/>
              </w:rPr>
            </w:pPr>
          </w:p>
        </w:tc>
        <w:tc>
          <w:tcPr>
            <w:tcW w:w="7065" w:type="dxa"/>
          </w:tcPr>
          <w:p w:rsidR="004832AE" w:rsidRDefault="00F95CDE" w:rsidP="00FE65EF">
            <w:pPr>
              <w:rPr>
                <w:lang w:val="en-GB"/>
              </w:rPr>
            </w:pPr>
            <w:r>
              <w:rPr>
                <w:lang w:val="en-GB"/>
              </w:rPr>
              <w:t xml:space="preserve">The amendment on section 8 Anchors has been sent </w:t>
            </w:r>
            <w:r w:rsidR="00FE65EF">
              <w:rPr>
                <w:lang w:val="en-GB"/>
              </w:rPr>
              <w:t>to the NSB's for voting (UAP)</w:t>
            </w:r>
            <w:r w:rsidR="00AB6E74">
              <w:rPr>
                <w:lang w:val="en-GB"/>
              </w:rPr>
              <w:t xml:space="preserve"> (Voting closes at 2013-06-21)</w:t>
            </w:r>
            <w:r>
              <w:rPr>
                <w:lang w:val="en-GB"/>
              </w:rPr>
              <w:t>.</w:t>
            </w:r>
            <w:r w:rsidR="00AB6E74">
              <w:rPr>
                <w:lang w:val="en-GB"/>
              </w:rPr>
              <w:t xml:space="preserve"> </w:t>
            </w:r>
          </w:p>
        </w:tc>
        <w:tc>
          <w:tcPr>
            <w:tcW w:w="1797" w:type="dxa"/>
          </w:tcPr>
          <w:p w:rsidR="004832AE" w:rsidRDefault="004832AE">
            <w:pPr>
              <w:jc w:val="center"/>
              <w:rPr>
                <w:lang w:val="en-GB"/>
              </w:rPr>
            </w:pPr>
          </w:p>
        </w:tc>
        <w:tc>
          <w:tcPr>
            <w:tcW w:w="1062" w:type="dxa"/>
          </w:tcPr>
          <w:p w:rsidR="004832AE" w:rsidRDefault="004832AE" w:rsidP="00D648CF">
            <w:pPr>
              <w:jc w:val="center"/>
              <w:rPr>
                <w:lang w:val="en-GB"/>
              </w:rPr>
            </w:pPr>
          </w:p>
        </w:tc>
      </w:tr>
      <w:tr w:rsidR="000C60E3" w:rsidTr="00DB3A27">
        <w:tc>
          <w:tcPr>
            <w:tcW w:w="530" w:type="dxa"/>
          </w:tcPr>
          <w:p w:rsidR="000C60E3" w:rsidRDefault="000C60E3" w:rsidP="00145A93">
            <w:pPr>
              <w:rPr>
                <w:lang w:val="en-GB"/>
              </w:rPr>
            </w:pPr>
          </w:p>
        </w:tc>
        <w:tc>
          <w:tcPr>
            <w:tcW w:w="7065" w:type="dxa"/>
          </w:tcPr>
          <w:p w:rsidR="000C60E3" w:rsidRDefault="000C60E3" w:rsidP="004832AE">
            <w:pPr>
              <w:rPr>
                <w:lang w:val="en-GB"/>
              </w:rPr>
            </w:pPr>
          </w:p>
        </w:tc>
        <w:tc>
          <w:tcPr>
            <w:tcW w:w="1797" w:type="dxa"/>
          </w:tcPr>
          <w:p w:rsidR="000C60E3" w:rsidRDefault="000C60E3">
            <w:pPr>
              <w:jc w:val="center"/>
              <w:rPr>
                <w:lang w:val="en-GB"/>
              </w:rPr>
            </w:pPr>
          </w:p>
        </w:tc>
        <w:tc>
          <w:tcPr>
            <w:tcW w:w="1062" w:type="dxa"/>
          </w:tcPr>
          <w:p w:rsidR="000C60E3" w:rsidRDefault="000C60E3" w:rsidP="00D648CF">
            <w:pPr>
              <w:jc w:val="center"/>
              <w:rPr>
                <w:lang w:val="en-GB"/>
              </w:rPr>
            </w:pPr>
          </w:p>
        </w:tc>
      </w:tr>
      <w:tr w:rsidR="00BA71FD" w:rsidTr="00DB3A27">
        <w:tc>
          <w:tcPr>
            <w:tcW w:w="530" w:type="dxa"/>
          </w:tcPr>
          <w:p w:rsidR="00BA71FD" w:rsidRDefault="003700B5">
            <w:pPr>
              <w:rPr>
                <w:lang w:val="en-GB"/>
              </w:rPr>
            </w:pPr>
            <w:r>
              <w:rPr>
                <w:lang w:val="en-GB"/>
              </w:rPr>
              <w:t>60</w:t>
            </w:r>
          </w:p>
        </w:tc>
        <w:tc>
          <w:tcPr>
            <w:tcW w:w="7065" w:type="dxa"/>
          </w:tcPr>
          <w:p w:rsidR="003C3D13" w:rsidRDefault="003700B5" w:rsidP="009E47B7">
            <w:pPr>
              <w:rPr>
                <w:lang w:val="en-GB"/>
              </w:rPr>
            </w:pPr>
            <w:r>
              <w:rPr>
                <w:lang w:val="en-GB"/>
              </w:rPr>
              <w:t>ML to make arrangements for Experts meeting</w:t>
            </w:r>
            <w:r w:rsidR="009E47B7">
              <w:rPr>
                <w:lang w:val="en-GB"/>
              </w:rPr>
              <w:t>. Requests were made to use as much time as possible in Madrid. Proposal to start at 10.00 am with brief plenary session, close day 2 at 16.00 pm</w:t>
            </w:r>
            <w:r>
              <w:rPr>
                <w:lang w:val="en-GB"/>
              </w:rPr>
              <w:t>.</w:t>
            </w:r>
            <w:r w:rsidR="009E47B7">
              <w:rPr>
                <w:lang w:val="en-GB"/>
              </w:rPr>
              <w:t xml:space="preserve"> </w:t>
            </w:r>
          </w:p>
        </w:tc>
        <w:tc>
          <w:tcPr>
            <w:tcW w:w="1797" w:type="dxa"/>
          </w:tcPr>
          <w:p w:rsidR="00BA71FD" w:rsidRDefault="003700B5">
            <w:pPr>
              <w:jc w:val="center"/>
              <w:rPr>
                <w:lang w:val="en-GB"/>
              </w:rPr>
            </w:pPr>
            <w:r>
              <w:rPr>
                <w:lang w:val="en-GB"/>
              </w:rPr>
              <w:t>ML</w:t>
            </w:r>
          </w:p>
        </w:tc>
        <w:tc>
          <w:tcPr>
            <w:tcW w:w="1062" w:type="dxa"/>
          </w:tcPr>
          <w:p w:rsidR="00BA71FD" w:rsidRDefault="00947578" w:rsidP="00E42B0F">
            <w:pPr>
              <w:jc w:val="center"/>
              <w:rPr>
                <w:lang w:val="en-GB"/>
              </w:rPr>
            </w:pPr>
            <w:r>
              <w:rPr>
                <w:lang w:val="en-GB"/>
              </w:rPr>
              <w:t>20130</w:t>
            </w:r>
            <w:r w:rsidR="00E42B0F">
              <w:rPr>
                <w:lang w:val="en-GB"/>
              </w:rPr>
              <w:t>62</w:t>
            </w:r>
            <w:r>
              <w:rPr>
                <w:lang w:val="en-GB"/>
              </w:rPr>
              <w:t>4</w:t>
            </w:r>
          </w:p>
        </w:tc>
      </w:tr>
      <w:tr w:rsidR="00C95FA5" w:rsidTr="00DB3A27">
        <w:tc>
          <w:tcPr>
            <w:tcW w:w="530" w:type="dxa"/>
          </w:tcPr>
          <w:p w:rsidR="00C95FA5" w:rsidRDefault="00C95FA5">
            <w:pPr>
              <w:rPr>
                <w:lang w:val="en-GB"/>
              </w:rPr>
            </w:pPr>
          </w:p>
        </w:tc>
        <w:tc>
          <w:tcPr>
            <w:tcW w:w="7065" w:type="dxa"/>
          </w:tcPr>
          <w:p w:rsidR="00C95FA5" w:rsidRDefault="00C95FA5" w:rsidP="004F0C6F">
            <w:pPr>
              <w:rPr>
                <w:lang w:val="en-GB"/>
              </w:rPr>
            </w:pPr>
          </w:p>
        </w:tc>
        <w:tc>
          <w:tcPr>
            <w:tcW w:w="1797" w:type="dxa"/>
          </w:tcPr>
          <w:p w:rsidR="00C95FA5" w:rsidRDefault="00C95FA5">
            <w:pPr>
              <w:jc w:val="center"/>
              <w:rPr>
                <w:lang w:val="en-GB"/>
              </w:rPr>
            </w:pPr>
          </w:p>
        </w:tc>
        <w:tc>
          <w:tcPr>
            <w:tcW w:w="1062" w:type="dxa"/>
          </w:tcPr>
          <w:p w:rsidR="00C95FA5" w:rsidRDefault="00C95FA5" w:rsidP="00D648CF">
            <w:pPr>
              <w:jc w:val="center"/>
              <w:rPr>
                <w:lang w:val="en-GB"/>
              </w:rPr>
            </w:pPr>
          </w:p>
        </w:tc>
      </w:tr>
      <w:tr w:rsidR="009C20D1" w:rsidTr="00DB3A27">
        <w:tc>
          <w:tcPr>
            <w:tcW w:w="530" w:type="dxa"/>
          </w:tcPr>
          <w:p w:rsidR="009C20D1" w:rsidRDefault="009C20D1" w:rsidP="009C20D1">
            <w:pPr>
              <w:rPr>
                <w:lang w:val="en-GB"/>
              </w:rPr>
            </w:pPr>
            <w:r>
              <w:rPr>
                <w:lang w:val="en-GB"/>
              </w:rPr>
              <w:t>63</w:t>
            </w:r>
          </w:p>
        </w:tc>
        <w:tc>
          <w:tcPr>
            <w:tcW w:w="7065" w:type="dxa"/>
          </w:tcPr>
          <w:p w:rsidR="009C20D1" w:rsidRDefault="009C20D1" w:rsidP="006B5FB8">
            <w:pPr>
              <w:rPr>
                <w:lang w:val="en-GB"/>
              </w:rPr>
            </w:pPr>
            <w:r>
              <w:rPr>
                <w:lang w:val="en-GB"/>
              </w:rPr>
              <w:t xml:space="preserve">Content wise, there appears to be agreement on what should go in and what should go out of the Eurocode. Wording such as "textbook" appear to have </w:t>
            </w:r>
            <w:r>
              <w:rPr>
                <w:lang w:val="en-GB"/>
              </w:rPr>
              <w:lastRenderedPageBreak/>
              <w:t>different values and content associated with them. Formulae and checklists are considered useful and should go in the code. BS to prepare examples for discussion.</w:t>
            </w:r>
            <w:r w:rsidR="006B5FB8">
              <w:rPr>
                <w:lang w:val="en-GB"/>
              </w:rPr>
              <w:t xml:space="preserve"> To be discussed next meeting.</w:t>
            </w:r>
          </w:p>
        </w:tc>
        <w:tc>
          <w:tcPr>
            <w:tcW w:w="1797" w:type="dxa"/>
          </w:tcPr>
          <w:p w:rsidR="009C20D1" w:rsidRDefault="00636DC6">
            <w:pPr>
              <w:jc w:val="center"/>
              <w:rPr>
                <w:lang w:val="en-GB"/>
              </w:rPr>
            </w:pPr>
            <w:r>
              <w:rPr>
                <w:lang w:val="en-GB"/>
              </w:rPr>
              <w:lastRenderedPageBreak/>
              <w:t>BS</w:t>
            </w:r>
          </w:p>
        </w:tc>
        <w:tc>
          <w:tcPr>
            <w:tcW w:w="1062" w:type="dxa"/>
          </w:tcPr>
          <w:p w:rsidR="009C20D1" w:rsidRDefault="00862482" w:rsidP="00E42B0F">
            <w:pPr>
              <w:jc w:val="center"/>
              <w:rPr>
                <w:lang w:val="en-GB"/>
              </w:rPr>
            </w:pPr>
            <w:r>
              <w:rPr>
                <w:lang w:val="en-GB"/>
              </w:rPr>
              <w:t>20130</w:t>
            </w:r>
            <w:r w:rsidR="00E42B0F">
              <w:rPr>
                <w:lang w:val="en-GB"/>
              </w:rPr>
              <w:t>624</w:t>
            </w:r>
          </w:p>
        </w:tc>
      </w:tr>
      <w:tr w:rsidR="00636DC6" w:rsidTr="00DB3A27">
        <w:tc>
          <w:tcPr>
            <w:tcW w:w="530" w:type="dxa"/>
          </w:tcPr>
          <w:p w:rsidR="00636DC6" w:rsidRDefault="00636DC6" w:rsidP="009C20D1">
            <w:pPr>
              <w:rPr>
                <w:lang w:val="en-GB"/>
              </w:rPr>
            </w:pPr>
          </w:p>
        </w:tc>
        <w:tc>
          <w:tcPr>
            <w:tcW w:w="7065" w:type="dxa"/>
          </w:tcPr>
          <w:p w:rsidR="00636DC6" w:rsidRDefault="00636DC6" w:rsidP="009C20D1">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3700B5" w:rsidTr="00DB3A27">
        <w:tc>
          <w:tcPr>
            <w:tcW w:w="530" w:type="dxa"/>
          </w:tcPr>
          <w:p w:rsidR="003700B5" w:rsidRDefault="00636DC6">
            <w:pPr>
              <w:rPr>
                <w:lang w:val="en-GB"/>
              </w:rPr>
            </w:pPr>
            <w:r>
              <w:rPr>
                <w:lang w:val="en-GB"/>
              </w:rPr>
              <w:t>64</w:t>
            </w:r>
          </w:p>
        </w:tc>
        <w:tc>
          <w:tcPr>
            <w:tcW w:w="7065" w:type="dxa"/>
          </w:tcPr>
          <w:p w:rsidR="00636DC6" w:rsidRDefault="00636DC6" w:rsidP="006B5FB8">
            <w:pPr>
              <w:rPr>
                <w:lang w:val="en-GB"/>
              </w:rPr>
            </w:pPr>
            <w:r>
              <w:rPr>
                <w:lang w:val="en-GB"/>
              </w:rPr>
              <w:t xml:space="preserve">The workgroup for the evolution of Eurocode 7 should go live as soon as possible. Preferable before the Copenhagen meeting. </w:t>
            </w:r>
            <w:r w:rsidR="00AB6E74">
              <w:rPr>
                <w:lang w:val="en-GB"/>
              </w:rPr>
              <w:t xml:space="preserve">AB to contact </w:t>
            </w:r>
            <w:r w:rsidR="006B5FB8" w:rsidRPr="006B5FB8">
              <w:rPr>
                <w:lang w:val="en-GB"/>
              </w:rPr>
              <w:t>Ascensao Goncalo</w:t>
            </w:r>
            <w:r w:rsidR="006B5FB8">
              <w:rPr>
                <w:lang w:val="en-GB"/>
              </w:rPr>
              <w:t xml:space="preserve"> (</w:t>
            </w:r>
            <w:r w:rsidR="00AB6E74">
              <w:rPr>
                <w:lang w:val="en-GB"/>
              </w:rPr>
              <w:t>CEN</w:t>
            </w:r>
            <w:r w:rsidR="006B5FB8">
              <w:rPr>
                <w:lang w:val="en-GB"/>
              </w:rPr>
              <w:t>), ML to send emails on this matter sent to CEN to AB.</w:t>
            </w:r>
          </w:p>
        </w:tc>
        <w:tc>
          <w:tcPr>
            <w:tcW w:w="1797" w:type="dxa"/>
          </w:tcPr>
          <w:p w:rsidR="003700B5" w:rsidRDefault="00636DC6">
            <w:pPr>
              <w:jc w:val="center"/>
              <w:rPr>
                <w:lang w:val="en-GB"/>
              </w:rPr>
            </w:pPr>
            <w:r>
              <w:rPr>
                <w:lang w:val="en-GB"/>
              </w:rPr>
              <w:t>ML</w:t>
            </w:r>
            <w:r w:rsidR="006B5FB8">
              <w:rPr>
                <w:lang w:val="en-GB"/>
              </w:rPr>
              <w:t>/AB</w:t>
            </w:r>
          </w:p>
        </w:tc>
        <w:tc>
          <w:tcPr>
            <w:tcW w:w="1062" w:type="dxa"/>
          </w:tcPr>
          <w:p w:rsidR="003700B5" w:rsidRDefault="00E42B0F" w:rsidP="00D648CF">
            <w:pPr>
              <w:jc w:val="center"/>
              <w:rPr>
                <w:lang w:val="en-GB"/>
              </w:rPr>
            </w:pPr>
            <w:r>
              <w:rPr>
                <w:lang w:val="en-GB"/>
              </w:rPr>
              <w:t>ASAP</w:t>
            </w:r>
          </w:p>
        </w:tc>
      </w:tr>
      <w:tr w:rsidR="00636DC6" w:rsidTr="00DB3A27">
        <w:tc>
          <w:tcPr>
            <w:tcW w:w="530" w:type="dxa"/>
          </w:tcPr>
          <w:p w:rsidR="00636DC6" w:rsidRDefault="00636DC6">
            <w:pPr>
              <w:rPr>
                <w:lang w:val="en-GB"/>
              </w:rPr>
            </w:pPr>
          </w:p>
        </w:tc>
        <w:tc>
          <w:tcPr>
            <w:tcW w:w="7065" w:type="dxa"/>
          </w:tcPr>
          <w:p w:rsidR="00636DC6" w:rsidRDefault="00636DC6" w:rsidP="00636DC6">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6B5FB8" w:rsidTr="00DB3A27">
        <w:tc>
          <w:tcPr>
            <w:tcW w:w="530" w:type="dxa"/>
          </w:tcPr>
          <w:p w:rsidR="006B5FB8" w:rsidRDefault="006B5FB8">
            <w:pPr>
              <w:rPr>
                <w:lang w:val="en-GB"/>
              </w:rPr>
            </w:pPr>
            <w:r>
              <w:rPr>
                <w:lang w:val="en-GB"/>
              </w:rPr>
              <w:t>67</w:t>
            </w:r>
          </w:p>
        </w:tc>
        <w:tc>
          <w:tcPr>
            <w:tcW w:w="7065" w:type="dxa"/>
          </w:tcPr>
          <w:p w:rsidR="006B5FB8" w:rsidRDefault="006B5FB8" w:rsidP="00E42B0F">
            <w:pPr>
              <w:rPr>
                <w:lang w:val="en-GB"/>
              </w:rPr>
            </w:pPr>
            <w:r>
              <w:rPr>
                <w:lang w:val="en-GB"/>
              </w:rPr>
              <w:t>ISO</w:t>
            </w:r>
            <w:r w:rsidR="00E42B0F">
              <w:rPr>
                <w:lang w:val="en-GB"/>
              </w:rPr>
              <w:t xml:space="preserve">/TC </w:t>
            </w:r>
            <w:r>
              <w:rPr>
                <w:lang w:val="en-GB"/>
              </w:rPr>
              <w:t>221 to be skipped from agenda.</w:t>
            </w:r>
          </w:p>
        </w:tc>
        <w:tc>
          <w:tcPr>
            <w:tcW w:w="1797" w:type="dxa"/>
          </w:tcPr>
          <w:p w:rsidR="006B5FB8" w:rsidRDefault="006B5FB8">
            <w:pPr>
              <w:jc w:val="center"/>
              <w:rPr>
                <w:lang w:val="en-GB"/>
              </w:rPr>
            </w:pPr>
            <w:r>
              <w:rPr>
                <w:lang w:val="en-GB"/>
              </w:rPr>
              <w:t>AB</w:t>
            </w:r>
          </w:p>
        </w:tc>
        <w:tc>
          <w:tcPr>
            <w:tcW w:w="1062" w:type="dxa"/>
          </w:tcPr>
          <w:p w:rsidR="006B5FB8" w:rsidRDefault="00E42B0F" w:rsidP="00D648CF">
            <w:pPr>
              <w:jc w:val="center"/>
              <w:rPr>
                <w:lang w:val="en-GB"/>
              </w:rPr>
            </w:pPr>
            <w:r>
              <w:rPr>
                <w:lang w:val="en-GB"/>
              </w:rPr>
              <w:t>-</w:t>
            </w:r>
          </w:p>
        </w:tc>
      </w:tr>
      <w:tr w:rsidR="006B5FB8" w:rsidTr="00DB3A27">
        <w:tc>
          <w:tcPr>
            <w:tcW w:w="530" w:type="dxa"/>
          </w:tcPr>
          <w:p w:rsidR="006B5FB8" w:rsidRDefault="006B5FB8">
            <w:pPr>
              <w:rPr>
                <w:lang w:val="en-GB"/>
              </w:rPr>
            </w:pPr>
          </w:p>
        </w:tc>
        <w:tc>
          <w:tcPr>
            <w:tcW w:w="7065" w:type="dxa"/>
          </w:tcPr>
          <w:p w:rsidR="006B5FB8" w:rsidRDefault="006B5FB8" w:rsidP="00636DC6">
            <w:pPr>
              <w:rPr>
                <w:lang w:val="en-GB"/>
              </w:rPr>
            </w:pPr>
          </w:p>
        </w:tc>
        <w:tc>
          <w:tcPr>
            <w:tcW w:w="1797" w:type="dxa"/>
          </w:tcPr>
          <w:p w:rsidR="006B5FB8" w:rsidRDefault="006B5FB8">
            <w:pPr>
              <w:jc w:val="center"/>
              <w:rPr>
                <w:lang w:val="en-GB"/>
              </w:rPr>
            </w:pPr>
          </w:p>
        </w:tc>
        <w:tc>
          <w:tcPr>
            <w:tcW w:w="1062" w:type="dxa"/>
          </w:tcPr>
          <w:p w:rsidR="006B5FB8" w:rsidRDefault="006B5FB8" w:rsidP="00D648CF">
            <w:pPr>
              <w:jc w:val="center"/>
              <w:rPr>
                <w:lang w:val="en-GB"/>
              </w:rPr>
            </w:pPr>
          </w:p>
        </w:tc>
      </w:tr>
      <w:tr w:rsidR="006B5FB8" w:rsidTr="00DB3A27">
        <w:tc>
          <w:tcPr>
            <w:tcW w:w="530" w:type="dxa"/>
          </w:tcPr>
          <w:p w:rsidR="006B5FB8" w:rsidRDefault="006B5FB8">
            <w:pPr>
              <w:rPr>
                <w:lang w:val="en-GB"/>
              </w:rPr>
            </w:pPr>
            <w:r>
              <w:rPr>
                <w:lang w:val="en-GB"/>
              </w:rPr>
              <w:t>68</w:t>
            </w:r>
          </w:p>
        </w:tc>
        <w:tc>
          <w:tcPr>
            <w:tcW w:w="7065" w:type="dxa"/>
          </w:tcPr>
          <w:p w:rsidR="006B5FB8" w:rsidRDefault="006B5FB8" w:rsidP="00636DC6">
            <w:pPr>
              <w:rPr>
                <w:lang w:val="en-GB"/>
              </w:rPr>
            </w:pPr>
            <w:r>
              <w:rPr>
                <w:lang w:val="en-GB"/>
              </w:rPr>
              <w:t>AB to propose liaison with SC 8 in Copenhagen.</w:t>
            </w:r>
          </w:p>
        </w:tc>
        <w:tc>
          <w:tcPr>
            <w:tcW w:w="1797" w:type="dxa"/>
          </w:tcPr>
          <w:p w:rsidR="006B5FB8" w:rsidRDefault="006B5FB8">
            <w:pPr>
              <w:jc w:val="center"/>
              <w:rPr>
                <w:lang w:val="en-GB"/>
              </w:rPr>
            </w:pPr>
            <w:r>
              <w:rPr>
                <w:lang w:val="en-GB"/>
              </w:rPr>
              <w:t>AB</w:t>
            </w:r>
          </w:p>
        </w:tc>
        <w:tc>
          <w:tcPr>
            <w:tcW w:w="1062" w:type="dxa"/>
          </w:tcPr>
          <w:p w:rsidR="006B5FB8" w:rsidRDefault="00E42B0F" w:rsidP="00D648CF">
            <w:pPr>
              <w:jc w:val="center"/>
              <w:rPr>
                <w:lang w:val="en-GB"/>
              </w:rPr>
            </w:pPr>
            <w:r>
              <w:rPr>
                <w:lang w:val="en-GB"/>
              </w:rPr>
              <w:t>20130528</w:t>
            </w:r>
          </w:p>
        </w:tc>
      </w:tr>
      <w:tr w:rsidR="006B5FB8" w:rsidTr="00DB3A27">
        <w:tc>
          <w:tcPr>
            <w:tcW w:w="530" w:type="dxa"/>
          </w:tcPr>
          <w:p w:rsidR="006B5FB8" w:rsidRDefault="006B5FB8">
            <w:pPr>
              <w:rPr>
                <w:lang w:val="en-GB"/>
              </w:rPr>
            </w:pPr>
          </w:p>
        </w:tc>
        <w:tc>
          <w:tcPr>
            <w:tcW w:w="7065" w:type="dxa"/>
          </w:tcPr>
          <w:p w:rsidR="006B5FB8" w:rsidRDefault="006B5FB8" w:rsidP="00636DC6">
            <w:pPr>
              <w:rPr>
                <w:lang w:val="en-GB"/>
              </w:rPr>
            </w:pPr>
          </w:p>
        </w:tc>
        <w:tc>
          <w:tcPr>
            <w:tcW w:w="1797" w:type="dxa"/>
          </w:tcPr>
          <w:p w:rsidR="006B5FB8" w:rsidRDefault="006B5FB8">
            <w:pPr>
              <w:jc w:val="center"/>
              <w:rPr>
                <w:lang w:val="en-GB"/>
              </w:rPr>
            </w:pPr>
          </w:p>
        </w:tc>
        <w:tc>
          <w:tcPr>
            <w:tcW w:w="1062" w:type="dxa"/>
          </w:tcPr>
          <w:p w:rsidR="006B5FB8" w:rsidRDefault="006B5FB8" w:rsidP="00D648CF">
            <w:pPr>
              <w:jc w:val="center"/>
              <w:rPr>
                <w:lang w:val="en-GB"/>
              </w:rPr>
            </w:pPr>
          </w:p>
        </w:tc>
      </w:tr>
      <w:tr w:rsidR="006B5FB8" w:rsidTr="00DB3A27">
        <w:tc>
          <w:tcPr>
            <w:tcW w:w="530" w:type="dxa"/>
          </w:tcPr>
          <w:p w:rsidR="006B5FB8" w:rsidRDefault="006B5FB8">
            <w:pPr>
              <w:rPr>
                <w:lang w:val="en-GB"/>
              </w:rPr>
            </w:pPr>
          </w:p>
        </w:tc>
        <w:tc>
          <w:tcPr>
            <w:tcW w:w="7065" w:type="dxa"/>
          </w:tcPr>
          <w:p w:rsidR="00DB2A87" w:rsidRDefault="00BA39BE" w:rsidP="00636DC6">
            <w:pPr>
              <w:rPr>
                <w:lang w:val="en-GB"/>
              </w:rPr>
            </w:pPr>
            <w:r>
              <w:rPr>
                <w:lang w:val="en-GB"/>
              </w:rPr>
              <w:t xml:space="preserve">The EG's should present clear deliverables in March 2014. This deliverable would then be the basis for the standard writers to work upon. </w:t>
            </w:r>
            <w:r w:rsidR="00DB2A87">
              <w:rPr>
                <w:lang w:val="en-GB"/>
              </w:rPr>
              <w:t>The EG will then probably function as a feedback group/sounding board.</w:t>
            </w:r>
          </w:p>
          <w:p w:rsidR="006B5FB8" w:rsidRDefault="002A6660" w:rsidP="00636DC6">
            <w:pPr>
              <w:rPr>
                <w:lang w:val="en-GB"/>
              </w:rPr>
            </w:pPr>
            <w:r>
              <w:rPr>
                <w:lang w:val="en-GB"/>
              </w:rPr>
              <w:t>Considering the deadlines from the specific mandate, t</w:t>
            </w:r>
            <w:r w:rsidR="00BA39BE">
              <w:rPr>
                <w:lang w:val="en-GB"/>
              </w:rPr>
              <w:t xml:space="preserve">he </w:t>
            </w:r>
            <w:r>
              <w:rPr>
                <w:lang w:val="en-GB"/>
              </w:rPr>
              <w:t xml:space="preserve">EG's </w:t>
            </w:r>
            <w:r w:rsidR="00BA39BE">
              <w:rPr>
                <w:lang w:val="en-GB"/>
              </w:rPr>
              <w:t>half yearly report</w:t>
            </w:r>
            <w:r>
              <w:rPr>
                <w:lang w:val="en-GB"/>
              </w:rPr>
              <w:t>s</w:t>
            </w:r>
            <w:r w:rsidR="00BA39BE">
              <w:rPr>
                <w:lang w:val="en-GB"/>
              </w:rPr>
              <w:t xml:space="preserve"> in October should therefore answer 4 </w:t>
            </w:r>
            <w:r w:rsidR="00DB2A87">
              <w:rPr>
                <w:lang w:val="en-GB"/>
              </w:rPr>
              <w:t xml:space="preserve">fundamental </w:t>
            </w:r>
            <w:r w:rsidR="00BA39BE">
              <w:rPr>
                <w:lang w:val="en-GB"/>
              </w:rPr>
              <w:t>questions:</w:t>
            </w:r>
          </w:p>
          <w:p w:rsidR="00BA39BE" w:rsidRDefault="00BA39BE" w:rsidP="00636DC6">
            <w:pPr>
              <w:rPr>
                <w:lang w:val="en-GB"/>
              </w:rPr>
            </w:pPr>
            <w:r>
              <w:rPr>
                <w:lang w:val="en-GB"/>
              </w:rPr>
              <w:t>1</w:t>
            </w:r>
            <w:r w:rsidR="00DB2A87">
              <w:rPr>
                <w:lang w:val="en-GB"/>
              </w:rPr>
              <w:t>)</w:t>
            </w:r>
            <w:r>
              <w:rPr>
                <w:lang w:val="en-GB"/>
              </w:rPr>
              <w:t xml:space="preserve"> </w:t>
            </w:r>
            <w:r w:rsidR="00DB2A87">
              <w:rPr>
                <w:lang w:val="en-GB"/>
              </w:rPr>
              <w:t>W</w:t>
            </w:r>
            <w:r>
              <w:rPr>
                <w:lang w:val="en-GB"/>
              </w:rPr>
              <w:t>hat would you delete?</w:t>
            </w:r>
          </w:p>
          <w:p w:rsidR="00BA39BE" w:rsidRDefault="00BA39BE" w:rsidP="00636DC6">
            <w:pPr>
              <w:rPr>
                <w:lang w:val="en-GB"/>
              </w:rPr>
            </w:pPr>
            <w:r>
              <w:rPr>
                <w:lang w:val="en-GB"/>
              </w:rPr>
              <w:t>2</w:t>
            </w:r>
            <w:r w:rsidR="00DB2A87">
              <w:rPr>
                <w:lang w:val="en-GB"/>
              </w:rPr>
              <w:t>)</w:t>
            </w:r>
            <w:r>
              <w:rPr>
                <w:lang w:val="en-GB"/>
              </w:rPr>
              <w:t xml:space="preserve"> </w:t>
            </w:r>
            <w:r w:rsidR="00DB2A87">
              <w:rPr>
                <w:lang w:val="en-GB"/>
              </w:rPr>
              <w:t>W</w:t>
            </w:r>
            <w:r>
              <w:rPr>
                <w:lang w:val="en-GB"/>
              </w:rPr>
              <w:t>hat would you keep unchanged</w:t>
            </w:r>
            <w:r w:rsidR="00DB2A87">
              <w:rPr>
                <w:lang w:val="en-GB"/>
              </w:rPr>
              <w:t>?</w:t>
            </w:r>
          </w:p>
          <w:p w:rsidR="00BA39BE" w:rsidRDefault="00BA39BE" w:rsidP="00636DC6">
            <w:pPr>
              <w:rPr>
                <w:lang w:val="en-GB"/>
              </w:rPr>
            </w:pPr>
            <w:r>
              <w:rPr>
                <w:lang w:val="en-GB"/>
              </w:rPr>
              <w:t>3</w:t>
            </w:r>
            <w:r w:rsidR="00DB2A87">
              <w:rPr>
                <w:lang w:val="en-GB"/>
              </w:rPr>
              <w:t>)</w:t>
            </w:r>
            <w:r>
              <w:rPr>
                <w:lang w:val="en-GB"/>
              </w:rPr>
              <w:t xml:space="preserve"> </w:t>
            </w:r>
            <w:r w:rsidR="00DB2A87">
              <w:rPr>
                <w:lang w:val="en-GB"/>
              </w:rPr>
              <w:t>W</w:t>
            </w:r>
            <w:r>
              <w:rPr>
                <w:lang w:val="en-GB"/>
              </w:rPr>
              <w:t>hat would you keep but change</w:t>
            </w:r>
            <w:r w:rsidR="00DB2A87">
              <w:rPr>
                <w:lang w:val="en-GB"/>
              </w:rPr>
              <w:t>?</w:t>
            </w:r>
          </w:p>
          <w:p w:rsidR="00DB2A87" w:rsidRDefault="00DB2A87" w:rsidP="00DB2A87">
            <w:pPr>
              <w:rPr>
                <w:lang w:val="en-GB"/>
              </w:rPr>
            </w:pPr>
            <w:r>
              <w:rPr>
                <w:lang w:val="en-GB"/>
              </w:rPr>
              <w:t>4) What would you add?</w:t>
            </w:r>
          </w:p>
          <w:p w:rsidR="00DB2A87" w:rsidRDefault="00DB2A87" w:rsidP="00DB2A87">
            <w:pPr>
              <w:rPr>
                <w:lang w:val="en-GB"/>
              </w:rPr>
            </w:pPr>
            <w:r>
              <w:rPr>
                <w:lang w:val="en-GB"/>
              </w:rPr>
              <w:t xml:space="preserve">All these in relation to the current code and the specific mandate response. </w:t>
            </w:r>
          </w:p>
        </w:tc>
        <w:tc>
          <w:tcPr>
            <w:tcW w:w="1797" w:type="dxa"/>
          </w:tcPr>
          <w:p w:rsidR="006B5FB8" w:rsidRDefault="006B5FB8">
            <w:pPr>
              <w:jc w:val="center"/>
              <w:rPr>
                <w:lang w:val="en-GB"/>
              </w:rPr>
            </w:pPr>
          </w:p>
        </w:tc>
        <w:tc>
          <w:tcPr>
            <w:tcW w:w="1062" w:type="dxa"/>
          </w:tcPr>
          <w:p w:rsidR="006B5FB8" w:rsidRDefault="006B5FB8" w:rsidP="00D648CF">
            <w:pPr>
              <w:jc w:val="center"/>
              <w:rPr>
                <w:lang w:val="en-GB"/>
              </w:rPr>
            </w:pPr>
          </w:p>
        </w:tc>
      </w:tr>
      <w:tr w:rsidR="00DB2A87" w:rsidTr="00DB3A27">
        <w:tc>
          <w:tcPr>
            <w:tcW w:w="530" w:type="dxa"/>
          </w:tcPr>
          <w:p w:rsidR="00DB2A87" w:rsidRDefault="00DB2A87">
            <w:pPr>
              <w:rPr>
                <w:lang w:val="en-GB"/>
              </w:rPr>
            </w:pPr>
            <w:r>
              <w:rPr>
                <w:lang w:val="en-GB"/>
              </w:rPr>
              <w:t>69</w:t>
            </w:r>
          </w:p>
        </w:tc>
        <w:tc>
          <w:tcPr>
            <w:tcW w:w="7065" w:type="dxa"/>
          </w:tcPr>
          <w:p w:rsidR="00DB2A87" w:rsidRDefault="002A6660" w:rsidP="00F6680C">
            <w:pPr>
              <w:rPr>
                <w:lang w:val="en-GB"/>
              </w:rPr>
            </w:pPr>
            <w:r>
              <w:rPr>
                <w:lang w:val="en-GB"/>
              </w:rPr>
              <w:t>AB to contact the EG's to list the top 3 or 4 priorities the EG</w:t>
            </w:r>
            <w:r w:rsidR="00F6680C">
              <w:rPr>
                <w:lang w:val="en-GB"/>
              </w:rPr>
              <w:t xml:space="preserve"> wishes to focus on</w:t>
            </w:r>
            <w:r>
              <w:rPr>
                <w:lang w:val="en-GB"/>
              </w:rPr>
              <w:t xml:space="preserve"> </w:t>
            </w:r>
            <w:r w:rsidR="00F6680C">
              <w:rPr>
                <w:lang w:val="en-GB"/>
              </w:rPr>
              <w:t>the coming months in relation to the deliverable for March 2014. T</w:t>
            </w:r>
            <w:r>
              <w:rPr>
                <w:lang w:val="en-GB"/>
              </w:rPr>
              <w:t>he</w:t>
            </w:r>
            <w:r w:rsidR="00F6680C">
              <w:rPr>
                <w:lang w:val="en-GB"/>
              </w:rPr>
              <w:t>se</w:t>
            </w:r>
            <w:r>
              <w:rPr>
                <w:lang w:val="en-GB"/>
              </w:rPr>
              <w:t xml:space="preserve"> </w:t>
            </w:r>
            <w:r w:rsidR="00F6680C">
              <w:rPr>
                <w:lang w:val="en-GB"/>
              </w:rPr>
              <w:t xml:space="preserve">should be realistic goals, which can be </w:t>
            </w:r>
            <w:r>
              <w:rPr>
                <w:lang w:val="en-GB"/>
              </w:rPr>
              <w:t>expect</w:t>
            </w:r>
            <w:r w:rsidR="00F6680C">
              <w:rPr>
                <w:lang w:val="en-GB"/>
              </w:rPr>
              <w:t>ed</w:t>
            </w:r>
            <w:r>
              <w:rPr>
                <w:lang w:val="en-GB"/>
              </w:rPr>
              <w:t xml:space="preserve"> to be deliver</w:t>
            </w:r>
            <w:r w:rsidR="00F6680C">
              <w:rPr>
                <w:lang w:val="en-GB"/>
              </w:rPr>
              <w:t>ed and thereafter handed over to the standard writers</w:t>
            </w:r>
            <w:r>
              <w:rPr>
                <w:lang w:val="en-GB"/>
              </w:rPr>
              <w:t>. EG's to respond within 2 months.</w:t>
            </w:r>
          </w:p>
        </w:tc>
        <w:tc>
          <w:tcPr>
            <w:tcW w:w="1797" w:type="dxa"/>
          </w:tcPr>
          <w:p w:rsidR="00DB2A87" w:rsidRDefault="00E42B0F">
            <w:pPr>
              <w:jc w:val="center"/>
              <w:rPr>
                <w:lang w:val="en-GB"/>
              </w:rPr>
            </w:pPr>
            <w:r>
              <w:rPr>
                <w:lang w:val="en-GB"/>
              </w:rPr>
              <w:t>AB</w:t>
            </w:r>
          </w:p>
        </w:tc>
        <w:tc>
          <w:tcPr>
            <w:tcW w:w="1062" w:type="dxa"/>
          </w:tcPr>
          <w:p w:rsidR="00DB2A87" w:rsidRDefault="00E42B0F" w:rsidP="00D648CF">
            <w:pPr>
              <w:jc w:val="center"/>
              <w:rPr>
                <w:lang w:val="en-GB"/>
              </w:rPr>
            </w:pPr>
            <w:r>
              <w:rPr>
                <w:lang w:val="en-GB"/>
              </w:rPr>
              <w:t>20130624</w:t>
            </w:r>
          </w:p>
        </w:tc>
      </w:tr>
      <w:tr w:rsidR="00636DC6" w:rsidTr="00DB3A27">
        <w:tc>
          <w:tcPr>
            <w:tcW w:w="530" w:type="dxa"/>
          </w:tcPr>
          <w:p w:rsidR="00636DC6" w:rsidRDefault="00636DC6">
            <w:pPr>
              <w:rPr>
                <w:lang w:val="en-GB"/>
              </w:rPr>
            </w:pPr>
          </w:p>
        </w:tc>
        <w:tc>
          <w:tcPr>
            <w:tcW w:w="7065" w:type="dxa"/>
          </w:tcPr>
          <w:p w:rsidR="00636DC6" w:rsidRDefault="00636DC6" w:rsidP="00636DC6">
            <w:pPr>
              <w:rPr>
                <w:lang w:val="en-GB"/>
              </w:rPr>
            </w:pPr>
          </w:p>
        </w:tc>
        <w:tc>
          <w:tcPr>
            <w:tcW w:w="1797" w:type="dxa"/>
          </w:tcPr>
          <w:p w:rsidR="00636DC6" w:rsidRDefault="00636DC6">
            <w:pPr>
              <w:jc w:val="center"/>
              <w:rPr>
                <w:lang w:val="en-GB"/>
              </w:rPr>
            </w:pPr>
          </w:p>
        </w:tc>
        <w:tc>
          <w:tcPr>
            <w:tcW w:w="1062" w:type="dxa"/>
          </w:tcPr>
          <w:p w:rsidR="00636DC6" w:rsidRDefault="00636DC6" w:rsidP="00D648CF">
            <w:pPr>
              <w:jc w:val="center"/>
              <w:rPr>
                <w:lang w:val="en-GB"/>
              </w:rPr>
            </w:pPr>
          </w:p>
        </w:tc>
      </w:tr>
      <w:tr w:rsidR="00E42B0F" w:rsidTr="00DB3A27">
        <w:tc>
          <w:tcPr>
            <w:tcW w:w="530" w:type="dxa"/>
          </w:tcPr>
          <w:p w:rsidR="00E42B0F" w:rsidRDefault="00E42B0F">
            <w:pPr>
              <w:rPr>
                <w:lang w:val="en-GB"/>
              </w:rPr>
            </w:pPr>
            <w:r>
              <w:rPr>
                <w:lang w:val="en-GB"/>
              </w:rPr>
              <w:t>70</w:t>
            </w:r>
          </w:p>
        </w:tc>
        <w:tc>
          <w:tcPr>
            <w:tcW w:w="7065" w:type="dxa"/>
          </w:tcPr>
          <w:p w:rsidR="00E42B0F" w:rsidRDefault="00E42B0F" w:rsidP="009014F2">
            <w:pPr>
              <w:rPr>
                <w:lang w:val="en-GB"/>
              </w:rPr>
            </w:pPr>
            <w:r>
              <w:rPr>
                <w:lang w:val="en-GB"/>
              </w:rPr>
              <w:t xml:space="preserve">Scopes and deliverables of EG's need to be checked in relation to the specific mandate response. EG0 will need to identify where EG's may not be able to deliver and step in if needed. </w:t>
            </w:r>
            <w:r w:rsidR="006B2299">
              <w:rPr>
                <w:lang w:val="en-GB"/>
              </w:rPr>
              <w:t xml:space="preserve">Setup and memberships of the EG's should be evaluated, including EG0. </w:t>
            </w:r>
            <w:r w:rsidR="009014F2">
              <w:rPr>
                <w:lang w:val="en-GB"/>
              </w:rPr>
              <w:t>EG0, 5, 6, 7, 10 and 11 were picked for evaluation.</w:t>
            </w:r>
          </w:p>
        </w:tc>
        <w:tc>
          <w:tcPr>
            <w:tcW w:w="1797" w:type="dxa"/>
          </w:tcPr>
          <w:p w:rsidR="00E42B0F" w:rsidRDefault="006B2299">
            <w:pPr>
              <w:jc w:val="center"/>
              <w:rPr>
                <w:lang w:val="en-GB"/>
              </w:rPr>
            </w:pPr>
            <w:r>
              <w:rPr>
                <w:lang w:val="en-GB"/>
              </w:rPr>
              <w:t>ALL</w:t>
            </w:r>
          </w:p>
        </w:tc>
        <w:tc>
          <w:tcPr>
            <w:tcW w:w="1062" w:type="dxa"/>
          </w:tcPr>
          <w:p w:rsidR="00E42B0F" w:rsidRDefault="006B2299" w:rsidP="00D648CF">
            <w:pPr>
              <w:jc w:val="center"/>
              <w:rPr>
                <w:lang w:val="en-GB"/>
              </w:rPr>
            </w:pPr>
            <w:r>
              <w:rPr>
                <w:lang w:val="en-GB"/>
              </w:rPr>
              <w:t>20130524</w:t>
            </w:r>
          </w:p>
        </w:tc>
      </w:tr>
      <w:tr w:rsidR="009014F2" w:rsidTr="00DB3A27">
        <w:tc>
          <w:tcPr>
            <w:tcW w:w="530" w:type="dxa"/>
          </w:tcPr>
          <w:p w:rsidR="009014F2" w:rsidRDefault="009014F2">
            <w:pPr>
              <w:rPr>
                <w:lang w:val="en-GB"/>
              </w:rPr>
            </w:pPr>
          </w:p>
        </w:tc>
        <w:tc>
          <w:tcPr>
            <w:tcW w:w="7065" w:type="dxa"/>
          </w:tcPr>
          <w:p w:rsidR="009014F2" w:rsidRDefault="009014F2" w:rsidP="009014F2">
            <w:pPr>
              <w:rPr>
                <w:lang w:val="en-GB"/>
              </w:rPr>
            </w:pPr>
          </w:p>
        </w:tc>
        <w:tc>
          <w:tcPr>
            <w:tcW w:w="1797" w:type="dxa"/>
          </w:tcPr>
          <w:p w:rsidR="009014F2" w:rsidRDefault="009014F2">
            <w:pPr>
              <w:jc w:val="center"/>
              <w:rPr>
                <w:lang w:val="en-GB"/>
              </w:rPr>
            </w:pPr>
          </w:p>
        </w:tc>
        <w:tc>
          <w:tcPr>
            <w:tcW w:w="1062" w:type="dxa"/>
          </w:tcPr>
          <w:p w:rsidR="009014F2" w:rsidRDefault="009014F2" w:rsidP="00D648CF">
            <w:pPr>
              <w:jc w:val="center"/>
              <w:rPr>
                <w:lang w:val="en-GB"/>
              </w:rPr>
            </w:pPr>
          </w:p>
        </w:tc>
      </w:tr>
      <w:tr w:rsidR="009014F2" w:rsidTr="00DB3A27">
        <w:tc>
          <w:tcPr>
            <w:tcW w:w="530" w:type="dxa"/>
          </w:tcPr>
          <w:p w:rsidR="009014F2" w:rsidRDefault="009014F2">
            <w:pPr>
              <w:rPr>
                <w:lang w:val="en-GB"/>
              </w:rPr>
            </w:pPr>
            <w:r>
              <w:rPr>
                <w:lang w:val="en-GB"/>
              </w:rPr>
              <w:t>71</w:t>
            </w:r>
          </w:p>
        </w:tc>
        <w:tc>
          <w:tcPr>
            <w:tcW w:w="7065" w:type="dxa"/>
          </w:tcPr>
          <w:p w:rsidR="009014F2" w:rsidRDefault="00DE6A08" w:rsidP="00DE6A08">
            <w:pPr>
              <w:rPr>
                <w:lang w:val="en-GB"/>
              </w:rPr>
            </w:pPr>
            <w:r>
              <w:rPr>
                <w:lang w:val="en-GB"/>
              </w:rPr>
              <w:t>AB</w:t>
            </w:r>
            <w:r w:rsidR="009014F2">
              <w:rPr>
                <w:lang w:val="en-GB"/>
              </w:rPr>
              <w:t xml:space="preserve"> to send program for Dublin to all.</w:t>
            </w:r>
          </w:p>
        </w:tc>
        <w:tc>
          <w:tcPr>
            <w:tcW w:w="1797" w:type="dxa"/>
          </w:tcPr>
          <w:p w:rsidR="009014F2" w:rsidRDefault="00DE6A08" w:rsidP="00DE6A08">
            <w:pPr>
              <w:jc w:val="center"/>
              <w:rPr>
                <w:lang w:val="en-GB"/>
              </w:rPr>
            </w:pPr>
            <w:r>
              <w:rPr>
                <w:lang w:val="en-GB"/>
              </w:rPr>
              <w:t>AB</w:t>
            </w:r>
          </w:p>
        </w:tc>
        <w:tc>
          <w:tcPr>
            <w:tcW w:w="1062" w:type="dxa"/>
          </w:tcPr>
          <w:p w:rsidR="009014F2" w:rsidRDefault="009014F2" w:rsidP="00D648CF">
            <w:pPr>
              <w:jc w:val="center"/>
              <w:rPr>
                <w:lang w:val="en-GB"/>
              </w:rPr>
            </w:pPr>
          </w:p>
        </w:tc>
      </w:tr>
      <w:tr w:rsidR="00E42B0F" w:rsidTr="00DB3A27">
        <w:tc>
          <w:tcPr>
            <w:tcW w:w="530" w:type="dxa"/>
          </w:tcPr>
          <w:p w:rsidR="00E42B0F" w:rsidRDefault="00E42B0F">
            <w:pPr>
              <w:rPr>
                <w:lang w:val="en-GB"/>
              </w:rPr>
            </w:pPr>
          </w:p>
        </w:tc>
        <w:tc>
          <w:tcPr>
            <w:tcW w:w="7065" w:type="dxa"/>
          </w:tcPr>
          <w:p w:rsidR="00E42B0F" w:rsidRDefault="00E42B0F" w:rsidP="00636DC6">
            <w:pPr>
              <w:rPr>
                <w:lang w:val="en-GB"/>
              </w:rPr>
            </w:pPr>
          </w:p>
        </w:tc>
        <w:tc>
          <w:tcPr>
            <w:tcW w:w="1797" w:type="dxa"/>
          </w:tcPr>
          <w:p w:rsidR="00E42B0F" w:rsidRDefault="00E42B0F">
            <w:pPr>
              <w:jc w:val="center"/>
              <w:rPr>
                <w:lang w:val="en-GB"/>
              </w:rPr>
            </w:pPr>
          </w:p>
        </w:tc>
        <w:tc>
          <w:tcPr>
            <w:tcW w:w="1062" w:type="dxa"/>
          </w:tcPr>
          <w:p w:rsidR="00E42B0F" w:rsidRDefault="00E42B0F" w:rsidP="00D648CF">
            <w:pPr>
              <w:jc w:val="center"/>
              <w:rPr>
                <w:lang w:val="en-GB"/>
              </w:rPr>
            </w:pPr>
          </w:p>
        </w:tc>
      </w:tr>
      <w:tr w:rsidR="009014F2" w:rsidTr="00DB3A27">
        <w:tc>
          <w:tcPr>
            <w:tcW w:w="530" w:type="dxa"/>
          </w:tcPr>
          <w:p w:rsidR="009014F2" w:rsidRDefault="009014F2">
            <w:pPr>
              <w:rPr>
                <w:lang w:val="en-GB"/>
              </w:rPr>
            </w:pPr>
          </w:p>
        </w:tc>
        <w:tc>
          <w:tcPr>
            <w:tcW w:w="7065" w:type="dxa"/>
          </w:tcPr>
          <w:p w:rsidR="009014F2" w:rsidRDefault="009014F2" w:rsidP="00636DC6">
            <w:pPr>
              <w:rPr>
                <w:lang w:val="en-GB"/>
              </w:rPr>
            </w:pPr>
          </w:p>
        </w:tc>
        <w:tc>
          <w:tcPr>
            <w:tcW w:w="1797" w:type="dxa"/>
          </w:tcPr>
          <w:p w:rsidR="009014F2" w:rsidRDefault="009014F2">
            <w:pPr>
              <w:jc w:val="center"/>
              <w:rPr>
                <w:lang w:val="en-GB"/>
              </w:rPr>
            </w:pPr>
          </w:p>
        </w:tc>
        <w:tc>
          <w:tcPr>
            <w:tcW w:w="1062" w:type="dxa"/>
          </w:tcPr>
          <w:p w:rsidR="009014F2" w:rsidRDefault="009014F2" w:rsidP="00D648CF">
            <w:pPr>
              <w:jc w:val="center"/>
              <w:rPr>
                <w:lang w:val="en-GB"/>
              </w:rPr>
            </w:pPr>
          </w:p>
        </w:tc>
      </w:tr>
      <w:tr w:rsidR="0009073D" w:rsidTr="00DB3A27">
        <w:tc>
          <w:tcPr>
            <w:tcW w:w="530" w:type="dxa"/>
          </w:tcPr>
          <w:p w:rsidR="0009073D" w:rsidRDefault="0009073D">
            <w:pPr>
              <w:rPr>
                <w:lang w:val="en-GB"/>
              </w:rPr>
            </w:pPr>
          </w:p>
        </w:tc>
        <w:tc>
          <w:tcPr>
            <w:tcW w:w="7065" w:type="dxa"/>
          </w:tcPr>
          <w:p w:rsidR="0009073D" w:rsidRDefault="0009073D" w:rsidP="0009073D">
            <w:pPr>
              <w:rPr>
                <w:lang w:val="en-GB"/>
              </w:rPr>
            </w:pPr>
            <w:r>
              <w:rPr>
                <w:lang w:val="en-GB"/>
              </w:rPr>
              <w:t>Dates of next meeting</w:t>
            </w:r>
            <w:r w:rsidR="001D0960">
              <w:rPr>
                <w:lang w:val="en-GB"/>
              </w:rPr>
              <w:t>(</w:t>
            </w:r>
            <w:r>
              <w:rPr>
                <w:lang w:val="en-GB"/>
              </w:rPr>
              <w:t>s</w:t>
            </w:r>
            <w:r w:rsidR="001D0960">
              <w:rPr>
                <w:lang w:val="en-GB"/>
              </w:rPr>
              <w:t>)</w:t>
            </w:r>
            <w:r>
              <w:rPr>
                <w:lang w:val="en-GB"/>
              </w:rPr>
              <w:t>:</w:t>
            </w:r>
          </w:p>
          <w:p w:rsidR="006B5FB8" w:rsidRPr="006B5FB8" w:rsidRDefault="00862482" w:rsidP="002C07A0">
            <w:pPr>
              <w:rPr>
                <w:b/>
                <w:lang w:val="en-GB"/>
              </w:rPr>
            </w:pPr>
            <w:r w:rsidRPr="006B5FB8">
              <w:rPr>
                <w:b/>
                <w:lang w:val="en-GB"/>
              </w:rPr>
              <w:t xml:space="preserve">Mon 24 Jun at 10.00 CET, 9.00 GMT </w:t>
            </w:r>
          </w:p>
          <w:p w:rsidR="006B5FB8" w:rsidRDefault="006B5FB8" w:rsidP="002C07A0">
            <w:pPr>
              <w:rPr>
                <w:lang w:val="en-GB"/>
              </w:rPr>
            </w:pPr>
          </w:p>
          <w:p w:rsidR="00862482" w:rsidRDefault="006B5FB8" w:rsidP="002C07A0">
            <w:pPr>
              <w:rPr>
                <w:lang w:val="en-GB"/>
              </w:rPr>
            </w:pPr>
            <w:r>
              <w:rPr>
                <w:lang w:val="en-GB"/>
              </w:rPr>
              <w:t xml:space="preserve">Wed 28 Aug at 10.00 CET, 9.00 GMT </w:t>
            </w:r>
            <w:r w:rsidR="00862482">
              <w:rPr>
                <w:lang w:val="en-GB"/>
              </w:rPr>
              <w:t>(to be confirmed next meeting)</w:t>
            </w:r>
          </w:p>
          <w:p w:rsidR="007843E7" w:rsidRDefault="007843E7" w:rsidP="002C07A0">
            <w:pPr>
              <w:rPr>
                <w:lang w:val="en-GB"/>
              </w:rPr>
            </w:pPr>
          </w:p>
        </w:tc>
        <w:tc>
          <w:tcPr>
            <w:tcW w:w="1797" w:type="dxa"/>
          </w:tcPr>
          <w:p w:rsidR="0009073D" w:rsidRDefault="0009073D">
            <w:pPr>
              <w:jc w:val="center"/>
              <w:rPr>
                <w:lang w:val="en-GB"/>
              </w:rPr>
            </w:pPr>
          </w:p>
        </w:tc>
        <w:tc>
          <w:tcPr>
            <w:tcW w:w="1062" w:type="dxa"/>
          </w:tcPr>
          <w:p w:rsidR="0009073D" w:rsidRDefault="0009073D" w:rsidP="00E73744">
            <w:pPr>
              <w:jc w:val="center"/>
              <w:rPr>
                <w:lang w:val="en-GB"/>
              </w:rPr>
            </w:pPr>
          </w:p>
        </w:tc>
      </w:tr>
    </w:tbl>
    <w:p w:rsidR="00D648CF" w:rsidRDefault="00D648CF">
      <w:pPr>
        <w:rPr>
          <w:lang w:val="en-GB"/>
        </w:rPr>
      </w:pPr>
    </w:p>
    <w:sectPr w:rsidR="00D648CF"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937CD"/>
    <w:multiLevelType w:val="hybridMultilevel"/>
    <w:tmpl w:val="10C4A0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7A7828"/>
    <w:multiLevelType w:val="hybridMultilevel"/>
    <w:tmpl w:val="7CBCD17A"/>
    <w:lvl w:ilvl="0" w:tplc="A6CC8952">
      <w:start w:val="4"/>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43FE39F2"/>
    <w:multiLevelType w:val="hybridMultilevel"/>
    <w:tmpl w:val="D3027B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E0A4016"/>
    <w:multiLevelType w:val="hybridMultilevel"/>
    <w:tmpl w:val="C8ECAC06"/>
    <w:lvl w:ilvl="0" w:tplc="0809000F">
      <w:start w:val="1"/>
      <w:numFmt w:val="decimal"/>
      <w:pStyle w:val="ActionItems"/>
      <w:lvlText w:val="%1."/>
      <w:lvlJc w:val="left"/>
      <w:pPr>
        <w:tabs>
          <w:tab w:val="num" w:pos="786"/>
        </w:tabs>
        <w:ind w:left="786"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4437D50"/>
    <w:multiLevelType w:val="hybridMultilevel"/>
    <w:tmpl w:val="79B0CD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4"/>
  </w:num>
  <w:num w:numId="4">
    <w:abstractNumId w:val="0"/>
  </w:num>
  <w:num w:numId="5">
    <w:abstractNumId w:val="2"/>
  </w:num>
  <w:num w:numId="6">
    <w:abstractNumId w:val="3"/>
  </w:num>
  <w:num w:numId="7">
    <w:abstractNumId w:val="3"/>
    <w:lvlOverride w:ilvl="0">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drawingGridHorizontalSpacing w:val="95"/>
  <w:drawingGridVerticalSpacing w:val="129"/>
  <w:displayHorizontalDrawingGridEvery w:val="2"/>
  <w:displayVerticalDrawingGridEvery w:val="2"/>
  <w:noPunctuationKerning/>
  <w:characterSpacingControl w:val="doNotCompress"/>
  <w:compat/>
  <w:rsids>
    <w:rsidRoot w:val="00B27652"/>
    <w:rsid w:val="00026265"/>
    <w:rsid w:val="00047E08"/>
    <w:rsid w:val="00064B32"/>
    <w:rsid w:val="0006600F"/>
    <w:rsid w:val="0009073D"/>
    <w:rsid w:val="000C60E3"/>
    <w:rsid w:val="000C7F80"/>
    <w:rsid w:val="001072B1"/>
    <w:rsid w:val="00110977"/>
    <w:rsid w:val="00111365"/>
    <w:rsid w:val="001238E7"/>
    <w:rsid w:val="00145A93"/>
    <w:rsid w:val="001642D5"/>
    <w:rsid w:val="00181A9A"/>
    <w:rsid w:val="00184E27"/>
    <w:rsid w:val="001979F0"/>
    <w:rsid w:val="001B7D86"/>
    <w:rsid w:val="001C336F"/>
    <w:rsid w:val="001D0960"/>
    <w:rsid w:val="001D3BCC"/>
    <w:rsid w:val="001F5CE5"/>
    <w:rsid w:val="00200CA4"/>
    <w:rsid w:val="00202B0A"/>
    <w:rsid w:val="00203025"/>
    <w:rsid w:val="0020648D"/>
    <w:rsid w:val="002077F4"/>
    <w:rsid w:val="00211623"/>
    <w:rsid w:val="002353C8"/>
    <w:rsid w:val="00276B81"/>
    <w:rsid w:val="00280757"/>
    <w:rsid w:val="002A6660"/>
    <w:rsid w:val="002C07A0"/>
    <w:rsid w:val="002C7B6D"/>
    <w:rsid w:val="002D7B9A"/>
    <w:rsid w:val="002F571D"/>
    <w:rsid w:val="0030266F"/>
    <w:rsid w:val="00317650"/>
    <w:rsid w:val="003423E2"/>
    <w:rsid w:val="00343BA3"/>
    <w:rsid w:val="003700B5"/>
    <w:rsid w:val="003C3213"/>
    <w:rsid w:val="003C3D13"/>
    <w:rsid w:val="003D3581"/>
    <w:rsid w:val="003E65F0"/>
    <w:rsid w:val="003F1CBE"/>
    <w:rsid w:val="003F1E25"/>
    <w:rsid w:val="00414E67"/>
    <w:rsid w:val="00436962"/>
    <w:rsid w:val="00466B5C"/>
    <w:rsid w:val="004832AE"/>
    <w:rsid w:val="004E35AF"/>
    <w:rsid w:val="004E3ACA"/>
    <w:rsid w:val="004F0C6F"/>
    <w:rsid w:val="004F1CAC"/>
    <w:rsid w:val="00501F7A"/>
    <w:rsid w:val="0050526E"/>
    <w:rsid w:val="005469B1"/>
    <w:rsid w:val="00547BD4"/>
    <w:rsid w:val="00550785"/>
    <w:rsid w:val="0056757C"/>
    <w:rsid w:val="00593B76"/>
    <w:rsid w:val="00595FE5"/>
    <w:rsid w:val="005D3154"/>
    <w:rsid w:val="005F08D2"/>
    <w:rsid w:val="00636DC6"/>
    <w:rsid w:val="00667710"/>
    <w:rsid w:val="006B2299"/>
    <w:rsid w:val="006B5FB8"/>
    <w:rsid w:val="0071287A"/>
    <w:rsid w:val="0071698D"/>
    <w:rsid w:val="007429B0"/>
    <w:rsid w:val="00745337"/>
    <w:rsid w:val="00750692"/>
    <w:rsid w:val="00753714"/>
    <w:rsid w:val="00776178"/>
    <w:rsid w:val="00776419"/>
    <w:rsid w:val="007843E7"/>
    <w:rsid w:val="007852CD"/>
    <w:rsid w:val="00790771"/>
    <w:rsid w:val="007A7186"/>
    <w:rsid w:val="007C4AC5"/>
    <w:rsid w:val="007D07EB"/>
    <w:rsid w:val="0080429C"/>
    <w:rsid w:val="00832D88"/>
    <w:rsid w:val="00853056"/>
    <w:rsid w:val="00862482"/>
    <w:rsid w:val="00864A08"/>
    <w:rsid w:val="0087071C"/>
    <w:rsid w:val="0089271C"/>
    <w:rsid w:val="008A0F3C"/>
    <w:rsid w:val="008E00D4"/>
    <w:rsid w:val="008F3CB5"/>
    <w:rsid w:val="00900EB4"/>
    <w:rsid w:val="009014F2"/>
    <w:rsid w:val="009219F9"/>
    <w:rsid w:val="00940362"/>
    <w:rsid w:val="00947578"/>
    <w:rsid w:val="00955DE2"/>
    <w:rsid w:val="00971C3D"/>
    <w:rsid w:val="00982F6B"/>
    <w:rsid w:val="0099731D"/>
    <w:rsid w:val="009A4554"/>
    <w:rsid w:val="009C20D1"/>
    <w:rsid w:val="009D107B"/>
    <w:rsid w:val="009E2813"/>
    <w:rsid w:val="009E47B7"/>
    <w:rsid w:val="009E527D"/>
    <w:rsid w:val="00A0151F"/>
    <w:rsid w:val="00A121B4"/>
    <w:rsid w:val="00A2540B"/>
    <w:rsid w:val="00A35F49"/>
    <w:rsid w:val="00A50246"/>
    <w:rsid w:val="00A63423"/>
    <w:rsid w:val="00A743EE"/>
    <w:rsid w:val="00A75BF7"/>
    <w:rsid w:val="00A80CCE"/>
    <w:rsid w:val="00A90DA2"/>
    <w:rsid w:val="00AA703E"/>
    <w:rsid w:val="00AB6E74"/>
    <w:rsid w:val="00AB724E"/>
    <w:rsid w:val="00AC4432"/>
    <w:rsid w:val="00B1511F"/>
    <w:rsid w:val="00B17009"/>
    <w:rsid w:val="00B230F4"/>
    <w:rsid w:val="00B27652"/>
    <w:rsid w:val="00B413DB"/>
    <w:rsid w:val="00B41DEA"/>
    <w:rsid w:val="00B434B1"/>
    <w:rsid w:val="00BA39BE"/>
    <w:rsid w:val="00BA474A"/>
    <w:rsid w:val="00BA484D"/>
    <w:rsid w:val="00BA71FD"/>
    <w:rsid w:val="00BD053F"/>
    <w:rsid w:val="00BE7C80"/>
    <w:rsid w:val="00BF6222"/>
    <w:rsid w:val="00C016A0"/>
    <w:rsid w:val="00C03AE4"/>
    <w:rsid w:val="00C764BB"/>
    <w:rsid w:val="00C82ABA"/>
    <w:rsid w:val="00C95FA5"/>
    <w:rsid w:val="00CA03C2"/>
    <w:rsid w:val="00CA12B8"/>
    <w:rsid w:val="00CC0199"/>
    <w:rsid w:val="00CC25D2"/>
    <w:rsid w:val="00CC77DB"/>
    <w:rsid w:val="00CE7AFA"/>
    <w:rsid w:val="00D00D73"/>
    <w:rsid w:val="00D017CF"/>
    <w:rsid w:val="00D06682"/>
    <w:rsid w:val="00D30C9C"/>
    <w:rsid w:val="00D43E21"/>
    <w:rsid w:val="00D648CF"/>
    <w:rsid w:val="00D9202B"/>
    <w:rsid w:val="00DB2A87"/>
    <w:rsid w:val="00DB3A27"/>
    <w:rsid w:val="00DB445C"/>
    <w:rsid w:val="00DB5424"/>
    <w:rsid w:val="00DE6A08"/>
    <w:rsid w:val="00E02D8E"/>
    <w:rsid w:val="00E35195"/>
    <w:rsid w:val="00E42B0F"/>
    <w:rsid w:val="00E66BE2"/>
    <w:rsid w:val="00E67CF8"/>
    <w:rsid w:val="00E73744"/>
    <w:rsid w:val="00E746A5"/>
    <w:rsid w:val="00E76D86"/>
    <w:rsid w:val="00EB3862"/>
    <w:rsid w:val="00EF1DEC"/>
    <w:rsid w:val="00EF6005"/>
    <w:rsid w:val="00F15C09"/>
    <w:rsid w:val="00F37EA2"/>
    <w:rsid w:val="00F6680C"/>
    <w:rsid w:val="00F95904"/>
    <w:rsid w:val="00F95CDE"/>
    <w:rsid w:val="00FB039F"/>
    <w:rsid w:val="00FB1334"/>
    <w:rsid w:val="00FB18F3"/>
    <w:rsid w:val="00FD3459"/>
    <w:rsid w:val="00FE04E6"/>
    <w:rsid w:val="00FE450E"/>
    <w:rsid w:val="00FE65EF"/>
    <w:rsid w:val="00FF269A"/>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3366552">
      <w:bodyDiv w:val="1"/>
      <w:marLeft w:val="0"/>
      <w:marRight w:val="0"/>
      <w:marTop w:val="0"/>
      <w:marBottom w:val="0"/>
      <w:divBdr>
        <w:top w:val="none" w:sz="0" w:space="0" w:color="auto"/>
        <w:left w:val="none" w:sz="0" w:space="0" w:color="auto"/>
        <w:bottom w:val="none" w:sz="0" w:space="0" w:color="auto"/>
        <w:right w:val="none" w:sz="0" w:space="0" w:color="auto"/>
      </w:divBdr>
    </w:div>
    <w:div w:id="345327965">
      <w:bodyDiv w:val="1"/>
      <w:marLeft w:val="0"/>
      <w:marRight w:val="0"/>
      <w:marTop w:val="0"/>
      <w:marBottom w:val="0"/>
      <w:divBdr>
        <w:top w:val="none" w:sz="0" w:space="0" w:color="auto"/>
        <w:left w:val="none" w:sz="0" w:space="0" w:color="auto"/>
        <w:bottom w:val="none" w:sz="0" w:space="0" w:color="auto"/>
        <w:right w:val="none" w:sz="0" w:space="0" w:color="auto"/>
      </w:divBdr>
    </w:div>
    <w:div w:id="779644911">
      <w:bodyDiv w:val="1"/>
      <w:marLeft w:val="0"/>
      <w:marRight w:val="0"/>
      <w:marTop w:val="0"/>
      <w:marBottom w:val="0"/>
      <w:divBdr>
        <w:top w:val="none" w:sz="0" w:space="0" w:color="auto"/>
        <w:left w:val="none" w:sz="0" w:space="0" w:color="auto"/>
        <w:bottom w:val="none" w:sz="0" w:space="0" w:color="auto"/>
        <w:right w:val="none" w:sz="0" w:space="0" w:color="auto"/>
      </w:divBdr>
    </w:div>
    <w:div w:id="1913001073">
      <w:bodyDiv w:val="1"/>
      <w:marLeft w:val="0"/>
      <w:marRight w:val="0"/>
      <w:marTop w:val="0"/>
      <w:marBottom w:val="0"/>
      <w:divBdr>
        <w:top w:val="none" w:sz="0" w:space="0" w:color="auto"/>
        <w:left w:val="none" w:sz="0" w:space="0" w:color="auto"/>
        <w:bottom w:val="none" w:sz="0" w:space="0" w:color="auto"/>
        <w:right w:val="none" w:sz="0" w:space="0" w:color="auto"/>
      </w:divBdr>
    </w:div>
    <w:div w:id="21235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17</TotalTime>
  <Pages>2</Pages>
  <Words>634</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 Andrew Bond</cp:lastModifiedBy>
  <cp:revision>4</cp:revision>
  <cp:lastPrinted>2011-12-12T08:44:00Z</cp:lastPrinted>
  <dcterms:created xsi:type="dcterms:W3CDTF">2013-06-03T16:04:00Z</dcterms:created>
  <dcterms:modified xsi:type="dcterms:W3CDTF">2013-06-07T08:42:00Z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